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FAE9" w14:textId="77777777" w:rsidR="00A84CA7" w:rsidRDefault="00A84CA7" w:rsidP="002C7B33"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044626BA" wp14:editId="124865C5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A000" w14:textId="77777777" w:rsidR="00276F57" w:rsidRDefault="00276F5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4D80F44B" w14:textId="77777777" w:rsidR="00A84CA7" w:rsidRDefault="00A84CA7" w:rsidP="002C7B33">
      <w:pPr>
        <w:jc w:val="right"/>
        <w:rPr>
          <w:rFonts w:ascii="National" w:hAnsi="National"/>
          <w:color w:val="303AB2"/>
          <w:sz w:val="36"/>
          <w:szCs w:val="36"/>
        </w:rPr>
      </w:pPr>
    </w:p>
    <w:p w14:paraId="6728C858" w14:textId="77777777" w:rsidR="00A84CA7" w:rsidRPr="007D4055" w:rsidRDefault="00A84CA7" w:rsidP="002C7B33">
      <w:pPr>
        <w:rPr>
          <w:rFonts w:ascii="National" w:hAnsi="National"/>
          <w:color w:val="303AB2"/>
          <w:sz w:val="18"/>
          <w:szCs w:val="12"/>
        </w:rPr>
      </w:pPr>
    </w:p>
    <w:p w14:paraId="2907E5CC" w14:textId="1DCDC58B" w:rsidR="00753088" w:rsidRPr="00753088" w:rsidRDefault="000A4003" w:rsidP="002C7B33">
      <w:pPr>
        <w:spacing w:line="276" w:lineRule="auto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JULIO</w:t>
      </w:r>
      <w:r w:rsidR="00753088"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VENTA</w:t>
      </w:r>
    </w:p>
    <w:p w14:paraId="4ECFCDF8" w14:textId="3366F112" w:rsidR="00A84CA7" w:rsidRDefault="005B1610" w:rsidP="005B1610">
      <w:pPr>
        <w:jc w:val="center"/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</w:pPr>
      <w:r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El precio de la vivi</w:t>
      </w:r>
      <w:r w:rsidRPr="00AB5C6D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e</w:t>
      </w:r>
      <w:r w:rsidRPr="005B1610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nda de segunda mano </w:t>
      </w:r>
      <w:r w:rsidR="0042225D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cae un -0,7% interanual en julio</w:t>
      </w:r>
    </w:p>
    <w:p w14:paraId="2D78D71A" w14:textId="77777777" w:rsidR="005B1610" w:rsidRPr="00FB5607" w:rsidRDefault="005B1610" w:rsidP="002C7B33">
      <w:pPr>
        <w:rPr>
          <w:rFonts w:ascii="National" w:hAnsi="National"/>
          <w:b/>
          <w:bCs/>
          <w:iCs/>
          <w:color w:val="303AB2"/>
          <w:sz w:val="14"/>
          <w:szCs w:val="8"/>
          <w:lang w:val="es-ES"/>
        </w:rPr>
      </w:pPr>
    </w:p>
    <w:p w14:paraId="151D92D1" w14:textId="2E409655" w:rsidR="00753088" w:rsidRDefault="00753088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El precio medio de la vivienda de segunda mano se sitúa</w:t>
      </w:r>
      <w:r w:rsidR="00DF1C5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177F34" w:rsidRPr="00CF20AE">
        <w:rPr>
          <w:rFonts w:ascii="Open Sans" w:eastAsia="Times New Roman" w:hAnsi="Open Sans" w:cs="Open Sans"/>
          <w:color w:val="303AB2"/>
          <w:lang w:val="es-ES" w:eastAsia="es-ES_tradnl"/>
        </w:rPr>
        <w:t>1.</w:t>
      </w:r>
      <w:r w:rsidR="004775A7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0A4003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BE6F71">
        <w:rPr>
          <w:rFonts w:ascii="Open Sans" w:eastAsia="Times New Roman" w:hAnsi="Open Sans" w:cs="Open Sans"/>
          <w:color w:val="303AB2"/>
          <w:lang w:val="es-ES" w:eastAsia="es-ES_tradnl"/>
        </w:rPr>
        <w:t>8</w:t>
      </w:r>
      <w:r w:rsidR="00BF58E4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F23A6E">
        <w:rPr>
          <w:rFonts w:ascii="Open Sans" w:eastAsia="Times New Roman" w:hAnsi="Open Sans" w:cs="Open Sans"/>
          <w:color w:val="303AB2"/>
          <w:lang w:val="es-ES" w:eastAsia="es-ES_tradnl"/>
        </w:rPr>
        <w:t>euros/m</w:t>
      </w:r>
      <w:r w:rsidRPr="00CF20AE">
        <w:rPr>
          <w:rFonts w:ascii="Open Sans" w:eastAsia="Times New Roman" w:hAnsi="Open Sans" w:cs="Open Sans"/>
          <w:color w:val="303AB2"/>
          <w:vertAlign w:val="superscript"/>
          <w:lang w:val="es-ES" w:eastAsia="es-ES_tradnl"/>
        </w:rPr>
        <w:t>2</w:t>
      </w: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</w:p>
    <w:p w14:paraId="4C1DA0C8" w14:textId="296DB7DC" w:rsidR="00161FF5" w:rsidRPr="00CF20AE" w:rsidRDefault="00156927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La vivienda en venta incrementa su precio en 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 xml:space="preserve">el 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>7</w:t>
      </w:r>
      <w:r w:rsidR="00890808">
        <w:rPr>
          <w:rFonts w:ascii="Open Sans" w:eastAsia="Times New Roman" w:hAnsi="Open Sans" w:cs="Open Sans"/>
          <w:color w:val="303AB2"/>
          <w:lang w:val="es-ES" w:eastAsia="es-ES_tradnl"/>
        </w:rPr>
        <w:t>0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>% de las</w:t>
      </w:r>
      <w:r w:rsidR="00E27391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provincias 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 xml:space="preserve">y </w:t>
      </w:r>
      <w:r w:rsidR="00D41240">
        <w:rPr>
          <w:rFonts w:ascii="Open Sans" w:eastAsia="Times New Roman" w:hAnsi="Open Sans" w:cs="Open Sans"/>
          <w:color w:val="303AB2"/>
          <w:lang w:val="es-ES" w:eastAsia="es-ES_tradnl"/>
        </w:rPr>
        <w:t xml:space="preserve">en 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>el 5</w:t>
      </w:r>
      <w:r w:rsidR="00890808">
        <w:rPr>
          <w:rFonts w:ascii="Open Sans" w:eastAsia="Times New Roman" w:hAnsi="Open Sans" w:cs="Open Sans"/>
          <w:color w:val="303AB2"/>
          <w:lang w:val="es-ES" w:eastAsia="es-ES_tradnl"/>
        </w:rPr>
        <w:t>0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 xml:space="preserve">% de </w:t>
      </w:r>
      <w:r w:rsidR="00890808">
        <w:rPr>
          <w:rFonts w:ascii="Open Sans" w:eastAsia="Times New Roman" w:hAnsi="Open Sans" w:cs="Open Sans"/>
          <w:color w:val="303AB2"/>
          <w:lang w:val="es-ES" w:eastAsia="es-ES_tradnl"/>
        </w:rPr>
        <w:t>las capitales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</w:p>
    <w:p w14:paraId="2A9608BC" w14:textId="66FD9A0E" w:rsidR="005664F6" w:rsidRDefault="00066953" w:rsidP="002C7B33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 w:rsidRPr="00CF20AE">
        <w:rPr>
          <w:rFonts w:ascii="Open Sans" w:eastAsia="Times New Roman" w:hAnsi="Open Sans" w:cs="Open Sans"/>
          <w:color w:val="303AB2"/>
          <w:lang w:val="es-ES" w:eastAsia="es-ES_tradnl"/>
        </w:rPr>
        <w:t>Se detecta</w:t>
      </w:r>
      <w:r w:rsidR="00076CD0" w:rsidRPr="00CF20A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263488">
        <w:rPr>
          <w:rFonts w:ascii="Open Sans" w:eastAsia="Times New Roman" w:hAnsi="Open Sans" w:cs="Open Sans"/>
          <w:color w:val="303AB2"/>
          <w:lang w:val="es-ES" w:eastAsia="es-ES_tradnl"/>
        </w:rPr>
        <w:t>en</w:t>
      </w:r>
      <w:r w:rsidR="00113DA0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890808" w:rsidRPr="00890808">
        <w:rPr>
          <w:rFonts w:ascii="Open Sans" w:eastAsia="Times New Roman" w:hAnsi="Open Sans" w:cs="Open Sans"/>
          <w:color w:val="303AB2"/>
          <w:lang w:val="es-ES" w:eastAsia="es-ES_tradnl"/>
        </w:rPr>
        <w:t>Bigastro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 xml:space="preserve">, </w:t>
      </w:r>
      <w:r w:rsidR="00890808" w:rsidRPr="00890808">
        <w:rPr>
          <w:rFonts w:ascii="Open Sans" w:eastAsia="Times New Roman" w:hAnsi="Open Sans" w:cs="Open Sans"/>
          <w:color w:val="303AB2"/>
          <w:lang w:val="es-ES" w:eastAsia="es-ES_tradnl"/>
        </w:rPr>
        <w:t>Alicante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>,</w:t>
      </w:r>
      <w:r w:rsidR="005B4E2C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113DA0">
        <w:rPr>
          <w:rFonts w:ascii="Open Sans" w:eastAsia="Times New Roman" w:hAnsi="Open Sans" w:cs="Open Sans"/>
          <w:color w:val="303AB2"/>
          <w:lang w:val="es-ES" w:eastAsia="es-ES_tradnl"/>
        </w:rPr>
        <w:t xml:space="preserve">el mayor </w:t>
      </w:r>
      <w:r w:rsidR="00156927">
        <w:rPr>
          <w:rFonts w:ascii="Open Sans" w:eastAsia="Times New Roman" w:hAnsi="Open Sans" w:cs="Open Sans"/>
          <w:color w:val="303AB2"/>
          <w:lang w:val="es-ES" w:eastAsia="es-ES_tradnl"/>
        </w:rPr>
        <w:t>incremento</w:t>
      </w:r>
      <w:r w:rsidR="00113DA0">
        <w:rPr>
          <w:rFonts w:ascii="Open Sans" w:eastAsia="Times New Roman" w:hAnsi="Open Sans" w:cs="Open Sans"/>
          <w:color w:val="303AB2"/>
          <w:lang w:val="es-ES" w:eastAsia="es-ES_tradnl"/>
        </w:rPr>
        <w:t xml:space="preserve"> mensual</w:t>
      </w:r>
      <w:r w:rsidR="00AE2D49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533E9C">
        <w:rPr>
          <w:rFonts w:ascii="Open Sans" w:eastAsia="Times New Roman" w:hAnsi="Open Sans" w:cs="Open Sans"/>
          <w:color w:val="303AB2"/>
          <w:lang w:val="es-ES" w:eastAsia="es-ES_tradnl"/>
        </w:rPr>
        <w:t>(</w:t>
      </w:r>
      <w:r w:rsidR="00890808">
        <w:rPr>
          <w:rFonts w:ascii="Open Sans" w:eastAsia="Times New Roman" w:hAnsi="Open Sans" w:cs="Open Sans"/>
          <w:color w:val="303AB2"/>
          <w:lang w:val="es-ES" w:eastAsia="es-ES_tradnl"/>
        </w:rPr>
        <w:t>16,4</w:t>
      </w:r>
      <w:r w:rsidR="00533E9C">
        <w:rPr>
          <w:rFonts w:ascii="Open Sans" w:eastAsia="Times New Roman" w:hAnsi="Open Sans" w:cs="Open Sans"/>
          <w:color w:val="303AB2"/>
          <w:lang w:val="es-ES" w:eastAsia="es-ES_tradnl"/>
        </w:rPr>
        <w:t xml:space="preserve">%) </w:t>
      </w:r>
      <w:r w:rsidR="00AE2D49">
        <w:rPr>
          <w:rFonts w:ascii="Open Sans" w:eastAsia="Times New Roman" w:hAnsi="Open Sans" w:cs="Open Sans"/>
          <w:color w:val="303AB2"/>
          <w:lang w:val="es-ES" w:eastAsia="es-ES_tradnl"/>
        </w:rPr>
        <w:t>de la vivienda</w:t>
      </w:r>
      <w:r w:rsidR="00533E9C">
        <w:rPr>
          <w:rFonts w:ascii="Open Sans" w:eastAsia="Times New Roman" w:hAnsi="Open Sans" w:cs="Open Sans"/>
          <w:color w:val="303AB2"/>
          <w:lang w:val="es-ES" w:eastAsia="es-ES_tradnl"/>
        </w:rPr>
        <w:t xml:space="preserve"> y el mayor descenso (-</w:t>
      </w:r>
      <w:r w:rsidR="00890808">
        <w:rPr>
          <w:rFonts w:ascii="Open Sans" w:eastAsia="Times New Roman" w:hAnsi="Open Sans" w:cs="Open Sans"/>
          <w:color w:val="303AB2"/>
          <w:lang w:val="es-ES" w:eastAsia="es-ES_tradnl"/>
        </w:rPr>
        <w:t>25,8</w:t>
      </w:r>
      <w:r w:rsidR="00533E9C">
        <w:rPr>
          <w:rFonts w:ascii="Open Sans" w:eastAsia="Times New Roman" w:hAnsi="Open Sans" w:cs="Open Sans"/>
          <w:color w:val="303AB2"/>
          <w:lang w:val="es-ES" w:eastAsia="es-ES_tradnl"/>
        </w:rPr>
        <w:t xml:space="preserve">%) en </w:t>
      </w:r>
      <w:r w:rsidR="00890808" w:rsidRPr="00890808">
        <w:rPr>
          <w:rFonts w:ascii="Open Sans" w:eastAsia="Times New Roman" w:hAnsi="Open Sans" w:cs="Open Sans"/>
          <w:color w:val="303AB2"/>
          <w:lang w:val="es-ES" w:eastAsia="es-ES_tradnl"/>
        </w:rPr>
        <w:t>Alguazas</w:t>
      </w:r>
      <w:r w:rsidR="003B2267">
        <w:rPr>
          <w:rFonts w:ascii="Open Sans" w:eastAsia="Times New Roman" w:hAnsi="Open Sans" w:cs="Open Sans"/>
          <w:color w:val="303AB2"/>
          <w:lang w:val="es-ES" w:eastAsia="es-ES_tradnl"/>
        </w:rPr>
        <w:t xml:space="preserve">, </w:t>
      </w:r>
      <w:r w:rsidR="00890808">
        <w:rPr>
          <w:rFonts w:ascii="Open Sans" w:eastAsia="Times New Roman" w:hAnsi="Open Sans" w:cs="Open Sans"/>
          <w:color w:val="303AB2"/>
          <w:lang w:val="es-ES" w:eastAsia="es-ES_tradnl"/>
        </w:rPr>
        <w:t>Murcia</w:t>
      </w:r>
    </w:p>
    <w:p w14:paraId="7E4C03A7" w14:textId="299B98C2" w:rsidR="00533E9C" w:rsidRDefault="00533E9C" w:rsidP="00DE0DCE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Open Sans" w:eastAsia="Times New Roman" w:hAnsi="Open Sans" w:cs="Open Sans"/>
          <w:color w:val="303AB2"/>
          <w:lang w:val="es-ES" w:eastAsia="es-ES_tradnl"/>
        </w:rPr>
      </w:pPr>
      <w:r>
        <w:rPr>
          <w:rFonts w:ascii="Open Sans" w:eastAsia="Times New Roman" w:hAnsi="Open Sans" w:cs="Open Sans"/>
          <w:color w:val="303AB2"/>
          <w:lang w:val="es-ES" w:eastAsia="es-ES_tradnl"/>
        </w:rPr>
        <w:t>La variación mensual baja en 1</w:t>
      </w:r>
      <w:r w:rsidR="00890808">
        <w:rPr>
          <w:rFonts w:ascii="Open Sans" w:eastAsia="Times New Roman" w:hAnsi="Open Sans" w:cs="Open Sans"/>
          <w:color w:val="303AB2"/>
          <w:lang w:val="es-ES" w:eastAsia="es-ES_tradnl"/>
        </w:rPr>
        <w:t>5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 xml:space="preserve"> de los 21 </w:t>
      </w:r>
      <w:r w:rsidR="00DE0DCE">
        <w:rPr>
          <w:rFonts w:ascii="Open Sans" w:eastAsia="Times New Roman" w:hAnsi="Open Sans" w:cs="Open Sans"/>
          <w:color w:val="303AB2"/>
          <w:lang w:val="es-ES" w:eastAsia="es-ES_tradnl"/>
        </w:rPr>
        <w:t>distrito</w:t>
      </w:r>
      <w:r w:rsidR="00156927">
        <w:rPr>
          <w:rFonts w:ascii="Open Sans" w:eastAsia="Times New Roman" w:hAnsi="Open Sans" w:cs="Open Sans"/>
          <w:color w:val="303AB2"/>
          <w:lang w:val="es-ES" w:eastAsia="es-ES_tradnl"/>
        </w:rPr>
        <w:t>s</w:t>
      </w:r>
      <w:r w:rsidR="00DE0DCE">
        <w:rPr>
          <w:rFonts w:ascii="Open Sans" w:eastAsia="Times New Roman" w:hAnsi="Open Sans" w:cs="Open Sans"/>
          <w:color w:val="303AB2"/>
          <w:lang w:val="es-ES" w:eastAsia="es-ES_tradnl"/>
        </w:rPr>
        <w:t xml:space="preserve"> </w:t>
      </w:r>
      <w:r w:rsidR="00E27391">
        <w:rPr>
          <w:rFonts w:ascii="Open Sans" w:eastAsia="Times New Roman" w:hAnsi="Open Sans" w:cs="Open Sans"/>
          <w:color w:val="303AB2"/>
          <w:lang w:val="es-ES" w:eastAsia="es-ES_tradnl"/>
        </w:rPr>
        <w:t xml:space="preserve">de </w:t>
      </w:r>
      <w:r>
        <w:rPr>
          <w:rFonts w:ascii="Open Sans" w:eastAsia="Times New Roman" w:hAnsi="Open Sans" w:cs="Open Sans"/>
          <w:color w:val="303AB2"/>
          <w:lang w:val="es-ES" w:eastAsia="es-ES_tradnl"/>
        </w:rPr>
        <w:t>Madrid y en siete de los diez distritos de Barcelona</w:t>
      </w:r>
    </w:p>
    <w:p w14:paraId="3963DF7A" w14:textId="4DC0DD5B" w:rsidR="002A35C0" w:rsidRPr="00AB5C6D" w:rsidRDefault="00010ECE" w:rsidP="00AB5C6D">
      <w:pPr>
        <w:pStyle w:val="Prrafodelista"/>
        <w:spacing w:line="276" w:lineRule="auto"/>
        <w:jc w:val="both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847524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Madrid,</w:t>
      </w:r>
      <w:r w:rsidR="00DF1C50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r w:rsidR="00820A62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4</w:t>
      </w:r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</w:t>
      </w:r>
      <w:bookmarkStart w:id="0" w:name="_Hlk535926297"/>
      <w:r w:rsidR="00177F34" w:rsidRPr="00CF20AE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de </w:t>
      </w:r>
      <w:r w:rsidR="00EE4B59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agosto</w:t>
      </w:r>
      <w:r w:rsidR="002A35C0" w:rsidRPr="00AB5C6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</w:t>
      </w:r>
      <w:bookmarkEnd w:id="0"/>
      <w:r w:rsidR="007D6B10" w:rsidRPr="00AB5C6D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20</w:t>
      </w:r>
    </w:p>
    <w:p w14:paraId="1FF68B9F" w14:textId="298D6A38" w:rsidR="00776F95" w:rsidRDefault="00136E6D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" w:hAnsi="Open Sans" w:cs="Open Sans"/>
          <w:color w:val="000000"/>
        </w:rPr>
      </w:pPr>
      <w:r w:rsidRPr="00753088">
        <w:rPr>
          <w:rFonts w:ascii="Open Sans" w:hAnsi="Open Sans" w:cs="Open Sans"/>
          <w:color w:val="000000"/>
        </w:rPr>
        <w:t xml:space="preserve">En </w:t>
      </w:r>
      <w:r w:rsidR="004775A7">
        <w:rPr>
          <w:rFonts w:ascii="Open Sans" w:hAnsi="Open Sans" w:cs="Open Sans"/>
          <w:color w:val="000000"/>
        </w:rPr>
        <w:t>España</w:t>
      </w:r>
      <w:r w:rsidRPr="00753088">
        <w:rPr>
          <w:rFonts w:ascii="Open Sans" w:hAnsi="Open Sans" w:cs="Open Sans"/>
          <w:color w:val="000000"/>
        </w:rPr>
        <w:t xml:space="preserve"> </w:t>
      </w:r>
      <w:r w:rsidR="00815219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un </w:t>
      </w:r>
      <w:r w:rsidR="00820A62">
        <w:rPr>
          <w:rFonts w:ascii="Open Sans" w:hAnsi="Open Sans" w:cs="Open Sans"/>
          <w:color w:val="000000"/>
        </w:rPr>
        <w:t>0,7</w:t>
      </w:r>
      <w:r w:rsidRPr="00753088">
        <w:rPr>
          <w:rFonts w:ascii="Open Sans" w:hAnsi="Open Sans" w:cs="Open Sans"/>
          <w:color w:val="000000"/>
        </w:rPr>
        <w:t>%</w:t>
      </w:r>
      <w:r>
        <w:rPr>
          <w:rFonts w:ascii="Open Sans" w:hAnsi="Open Sans" w:cs="Open Sans"/>
          <w:color w:val="000000"/>
        </w:rPr>
        <w:t xml:space="preserve"> la variación mensual</w:t>
      </w:r>
      <w:r w:rsidRPr="0075308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</w:t>
      </w:r>
      <w:r w:rsidRPr="00753088">
        <w:rPr>
          <w:rFonts w:ascii="Open Sans" w:hAnsi="Open Sans" w:cs="Open Sans"/>
          <w:color w:val="000000"/>
        </w:rPr>
        <w:t xml:space="preserve">el precio de la vivienda de segunda mano </w:t>
      </w:r>
      <w:r>
        <w:rPr>
          <w:rFonts w:ascii="Open Sans" w:hAnsi="Open Sans" w:cs="Open Sans"/>
          <w:color w:val="000000"/>
        </w:rPr>
        <w:t xml:space="preserve">y </w:t>
      </w:r>
      <w:r w:rsidR="00AB5C6D">
        <w:rPr>
          <w:rFonts w:ascii="Open Sans" w:hAnsi="Open Sans" w:cs="Open Sans"/>
          <w:color w:val="000000"/>
        </w:rPr>
        <w:t>cae un</w:t>
      </w:r>
      <w:r>
        <w:rPr>
          <w:rFonts w:ascii="Open Sans" w:hAnsi="Open Sans" w:cs="Open Sans"/>
          <w:color w:val="000000"/>
        </w:rPr>
        <w:t xml:space="preserve"> </w:t>
      </w:r>
      <w:r w:rsidR="00AB5C6D">
        <w:rPr>
          <w:rFonts w:ascii="Open Sans" w:hAnsi="Open Sans" w:cs="Open Sans"/>
          <w:color w:val="000000"/>
        </w:rPr>
        <w:t>-</w:t>
      </w:r>
      <w:r w:rsidR="00820A62">
        <w:rPr>
          <w:rFonts w:ascii="Open Sans" w:hAnsi="Open Sans" w:cs="Open Sans"/>
          <w:color w:val="000000"/>
        </w:rPr>
        <w:t>0,7</w:t>
      </w:r>
      <w:r>
        <w:rPr>
          <w:rFonts w:ascii="Open Sans" w:hAnsi="Open Sans" w:cs="Open Sans"/>
          <w:color w:val="000000"/>
        </w:rPr>
        <w:t xml:space="preserve">% su variación interanual, situando su precio en </w:t>
      </w:r>
      <w:r w:rsidRPr="00753088">
        <w:rPr>
          <w:rFonts w:ascii="Open Sans" w:hAnsi="Open Sans" w:cs="Open Sans"/>
          <w:color w:val="000000"/>
        </w:rPr>
        <w:t>1.</w:t>
      </w:r>
      <w:r w:rsidR="00A15E65">
        <w:rPr>
          <w:rFonts w:ascii="Open Sans" w:hAnsi="Open Sans" w:cs="Open Sans"/>
          <w:color w:val="000000"/>
        </w:rPr>
        <w:t>8</w:t>
      </w:r>
      <w:r w:rsidR="00820A62">
        <w:rPr>
          <w:rFonts w:ascii="Open Sans" w:hAnsi="Open Sans" w:cs="Open Sans"/>
          <w:color w:val="000000"/>
        </w:rPr>
        <w:t>8</w:t>
      </w:r>
      <w:r w:rsidR="00BE6F71">
        <w:rPr>
          <w:rFonts w:ascii="Open Sans" w:hAnsi="Open Sans" w:cs="Open Sans"/>
          <w:color w:val="000000"/>
        </w:rPr>
        <w:t>8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C17ED">
        <w:rPr>
          <w:rFonts w:ascii="Open Sans" w:hAnsi="Open Sans" w:cs="Open Sans"/>
          <w:color w:val="000000"/>
          <w:vertAlign w:val="superscript"/>
        </w:rPr>
        <w:t>2</w:t>
      </w:r>
      <w:r w:rsidR="0028521F">
        <w:rPr>
          <w:rFonts w:ascii="Open Sans" w:hAnsi="Open Sans" w:cs="Open Sans"/>
          <w:color w:val="000000"/>
          <w:vertAlign w:val="superscript"/>
        </w:rPr>
        <w:t xml:space="preserve"> </w:t>
      </w:r>
      <w:r w:rsidR="0028521F">
        <w:rPr>
          <w:rFonts w:ascii="Open Sans" w:hAnsi="Open Sans" w:cs="Open Sans"/>
          <w:color w:val="000000"/>
        </w:rPr>
        <w:t xml:space="preserve">en </w:t>
      </w:r>
      <w:r w:rsidR="00820A62">
        <w:rPr>
          <w:rFonts w:ascii="Open Sans" w:hAnsi="Open Sans" w:cs="Open Sans"/>
          <w:color w:val="000000"/>
        </w:rPr>
        <w:t>julio</w:t>
      </w:r>
      <w:r w:rsidRPr="00753088">
        <w:rPr>
          <w:rFonts w:ascii="Open Sans" w:hAnsi="Open Sans" w:cs="Open Sans"/>
          <w:color w:val="000000"/>
        </w:rPr>
        <w:t>, según los</w:t>
      </w:r>
      <w:r>
        <w:rPr>
          <w:rFonts w:ascii="Open Sans" w:hAnsi="Open Sans" w:cs="Open Sans"/>
          <w:color w:val="000000"/>
        </w:rPr>
        <w:t xml:space="preserve"> datos del Índice Inmobiliario </w:t>
      </w:r>
      <w:hyperlink r:id="rId9" w:history="1">
        <w:r w:rsidRPr="006443B7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776F95">
        <w:rPr>
          <w:rFonts w:ascii="Open Sans" w:hAnsi="Open Sans" w:cs="Open Sans"/>
          <w:color w:val="000000"/>
        </w:rPr>
        <w:t>Este valor está un -</w:t>
      </w:r>
      <w:r w:rsidR="00125645">
        <w:rPr>
          <w:rFonts w:ascii="Open Sans" w:hAnsi="Open Sans" w:cs="Open Sans"/>
          <w:color w:val="000000"/>
        </w:rPr>
        <w:t>3</w:t>
      </w:r>
      <w:r w:rsidR="00820A62">
        <w:rPr>
          <w:rFonts w:ascii="Open Sans" w:hAnsi="Open Sans" w:cs="Open Sans"/>
          <w:color w:val="000000"/>
        </w:rPr>
        <w:t>8</w:t>
      </w:r>
      <w:r w:rsidR="00776F95">
        <w:rPr>
          <w:rFonts w:ascii="Open Sans" w:hAnsi="Open Sans" w:cs="Open Sans"/>
          <w:color w:val="000000"/>
        </w:rPr>
        <w:t xml:space="preserve">% por debajo de la media </w:t>
      </w:r>
      <w:r w:rsidR="004775A7">
        <w:rPr>
          <w:rFonts w:ascii="Open Sans" w:hAnsi="Open Sans" w:cs="Open Sans"/>
          <w:color w:val="000000"/>
        </w:rPr>
        <w:t xml:space="preserve">de </w:t>
      </w:r>
      <w:r w:rsidR="007D6B10">
        <w:rPr>
          <w:rFonts w:ascii="Open Sans" w:hAnsi="Open Sans" w:cs="Open Sans"/>
          <w:color w:val="000000"/>
        </w:rPr>
        <w:t>la Comunidad de Madrid</w:t>
      </w:r>
      <w:r w:rsidR="00776F95">
        <w:rPr>
          <w:rFonts w:ascii="Open Sans" w:hAnsi="Open Sans" w:cs="Open Sans"/>
          <w:color w:val="000000"/>
        </w:rPr>
        <w:t xml:space="preserve">, que en </w:t>
      </w:r>
      <w:r w:rsidR="00820A62">
        <w:rPr>
          <w:rFonts w:ascii="Open Sans" w:hAnsi="Open Sans" w:cs="Open Sans"/>
          <w:color w:val="000000"/>
        </w:rPr>
        <w:t>julio</w:t>
      </w:r>
      <w:r w:rsidR="00776F95">
        <w:rPr>
          <w:rFonts w:ascii="Open Sans" w:hAnsi="Open Sans" w:cs="Open Sans"/>
          <w:color w:val="000000"/>
        </w:rPr>
        <w:t xml:space="preserve"> </w:t>
      </w:r>
      <w:r w:rsidR="00776F95" w:rsidRPr="00753088">
        <w:rPr>
          <w:rFonts w:ascii="Open Sans" w:hAnsi="Open Sans" w:cs="Open Sans"/>
          <w:color w:val="000000"/>
        </w:rPr>
        <w:t xml:space="preserve">es de </w:t>
      </w:r>
      <w:r w:rsidR="00815219">
        <w:rPr>
          <w:rFonts w:ascii="Open Sans" w:hAnsi="Open Sans" w:cs="Open Sans"/>
          <w:color w:val="000000"/>
        </w:rPr>
        <w:t>3.</w:t>
      </w:r>
      <w:r w:rsidR="00125645">
        <w:rPr>
          <w:rFonts w:ascii="Open Sans" w:hAnsi="Open Sans" w:cs="Open Sans"/>
          <w:color w:val="000000"/>
        </w:rPr>
        <w:t>0</w:t>
      </w:r>
      <w:r w:rsidR="00820A62">
        <w:rPr>
          <w:rFonts w:ascii="Open Sans" w:hAnsi="Open Sans" w:cs="Open Sans"/>
          <w:color w:val="000000"/>
        </w:rPr>
        <w:t>6</w:t>
      </w:r>
      <w:r w:rsidR="00125645">
        <w:rPr>
          <w:rFonts w:ascii="Open Sans" w:hAnsi="Open Sans" w:cs="Open Sans"/>
          <w:color w:val="000000"/>
        </w:rPr>
        <w:t>9</w:t>
      </w:r>
      <w:r w:rsidR="007D68B0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="00776F95" w:rsidRPr="00CC17ED">
        <w:rPr>
          <w:rFonts w:ascii="Open Sans" w:hAnsi="Open Sans" w:cs="Open Sans"/>
          <w:color w:val="000000"/>
          <w:vertAlign w:val="superscript"/>
        </w:rPr>
        <w:t>2</w:t>
      </w:r>
      <w:r w:rsidR="00776F95" w:rsidRPr="00753088">
        <w:rPr>
          <w:rFonts w:ascii="Open Sans" w:hAnsi="Open Sans" w:cs="Open Sans"/>
          <w:color w:val="000000"/>
        </w:rPr>
        <w:t>.</w:t>
      </w:r>
    </w:p>
    <w:p w14:paraId="78033DE5" w14:textId="1210AF8F" w:rsidR="00AB5C6D" w:rsidRPr="00AB5C6D" w:rsidRDefault="00AB5C6D" w:rsidP="00AB5C6D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b/>
          <w:bCs/>
          <w:color w:val="303AB2"/>
          <w:sz w:val="26"/>
          <w:szCs w:val="26"/>
        </w:rPr>
      </w:pPr>
      <w:r w:rsidRPr="00AB5C6D">
        <w:rPr>
          <w:rFonts w:ascii="Open Sans" w:hAnsi="Open Sans" w:cs="Open Sans"/>
          <w:b/>
          <w:bCs/>
          <w:color w:val="303AB2"/>
          <w:sz w:val="26"/>
          <w:szCs w:val="26"/>
        </w:rPr>
        <w:t>Variación mensual e interanual</w:t>
      </w:r>
    </w:p>
    <w:p w14:paraId="534CBE1D" w14:textId="73D52C91" w:rsidR="003E37AB" w:rsidRDefault="00CB5400" w:rsidP="003E37AB">
      <w:pPr>
        <w:pStyle w:val="NormalWeb"/>
        <w:shd w:val="clear" w:color="auto" w:fill="FFFFFF"/>
        <w:spacing w:after="225" w:line="276" w:lineRule="auto"/>
        <w:jc w:val="center"/>
        <w:rPr>
          <w:rFonts w:ascii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541BB11C" wp14:editId="30301384">
            <wp:extent cx="5760720" cy="278384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9F4F1F5-AC0B-4EF6-ACB3-7A0746E7B8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9147002" w14:textId="4FE735C0" w:rsidR="00820A62" w:rsidRDefault="007D6B10" w:rsidP="00820A62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F64561">
        <w:rPr>
          <w:rFonts w:ascii="Open Sans" w:hAnsi="Open Sans" w:cs="Open Sans"/>
          <w:color w:val="000000"/>
        </w:rPr>
        <w:lastRenderedPageBreak/>
        <w:t xml:space="preserve">En España </w:t>
      </w:r>
      <w:r w:rsidR="00AB5C6D">
        <w:rPr>
          <w:rFonts w:ascii="Open Sans" w:hAnsi="Open Sans" w:cs="Open Sans"/>
          <w:color w:val="000000"/>
        </w:rPr>
        <w:t>1</w:t>
      </w:r>
      <w:r w:rsidR="00820A62">
        <w:rPr>
          <w:rFonts w:ascii="Open Sans" w:hAnsi="Open Sans" w:cs="Open Sans"/>
          <w:color w:val="000000"/>
        </w:rPr>
        <w:t>3</w:t>
      </w:r>
      <w:r w:rsidRPr="00F64561">
        <w:rPr>
          <w:rFonts w:ascii="Open Sans" w:hAnsi="Open Sans" w:cs="Open Sans"/>
          <w:color w:val="000000"/>
        </w:rPr>
        <w:t xml:space="preserve"> comunidades autónomas presentan datos </w:t>
      </w:r>
      <w:r>
        <w:rPr>
          <w:rFonts w:ascii="Open Sans" w:hAnsi="Open Sans" w:cs="Open Sans"/>
          <w:color w:val="000000"/>
        </w:rPr>
        <w:t xml:space="preserve">mensuales </w:t>
      </w:r>
      <w:r w:rsidR="00AB5C6D">
        <w:rPr>
          <w:rFonts w:ascii="Open Sans" w:hAnsi="Open Sans" w:cs="Open Sans"/>
          <w:color w:val="000000"/>
        </w:rPr>
        <w:t>positivos</w:t>
      </w:r>
      <w:r w:rsidRPr="00F64561">
        <w:rPr>
          <w:rFonts w:ascii="Open Sans" w:hAnsi="Open Sans" w:cs="Open Sans"/>
          <w:color w:val="000000"/>
        </w:rPr>
        <w:t xml:space="preserve"> en </w:t>
      </w:r>
      <w:r w:rsidR="00820A62">
        <w:rPr>
          <w:rFonts w:ascii="Open Sans" w:hAnsi="Open Sans" w:cs="Open Sans"/>
          <w:color w:val="000000"/>
        </w:rPr>
        <w:t>julio</w:t>
      </w:r>
      <w:r w:rsidRPr="00F64561">
        <w:rPr>
          <w:rFonts w:ascii="Open Sans" w:hAnsi="Open Sans" w:cs="Open Sans"/>
          <w:color w:val="000000"/>
        </w:rPr>
        <w:t xml:space="preserve"> de 20</w:t>
      </w:r>
      <w:r>
        <w:rPr>
          <w:rFonts w:ascii="Open Sans" w:hAnsi="Open Sans" w:cs="Open Sans"/>
          <w:color w:val="000000"/>
        </w:rPr>
        <w:t>20</w:t>
      </w:r>
      <w:r w:rsidRPr="00F64561">
        <w:rPr>
          <w:rFonts w:ascii="Open Sans" w:hAnsi="Open Sans" w:cs="Open Sans"/>
          <w:color w:val="000000"/>
        </w:rPr>
        <w:t xml:space="preserve">. </w:t>
      </w:r>
      <w:r>
        <w:rPr>
          <w:rFonts w:ascii="Open Sans" w:hAnsi="Open Sans" w:cs="Open Sans"/>
          <w:color w:val="000000"/>
        </w:rPr>
        <w:t xml:space="preserve">La comunidad con mayor </w:t>
      </w:r>
      <w:r w:rsidR="00AB5C6D">
        <w:rPr>
          <w:rFonts w:ascii="Open Sans" w:hAnsi="Open Sans" w:cs="Open Sans"/>
          <w:color w:val="000000"/>
        </w:rPr>
        <w:t>incremento</w:t>
      </w:r>
      <w:r>
        <w:rPr>
          <w:rFonts w:ascii="Open Sans" w:hAnsi="Open Sans" w:cs="Open Sans"/>
          <w:color w:val="000000"/>
        </w:rPr>
        <w:t xml:space="preserve"> es</w:t>
      </w:r>
      <w:r w:rsidR="001A03EC" w:rsidRPr="001A03EC">
        <w:rPr>
          <w:rFonts w:ascii="Open Sans" w:hAnsi="Open Sans" w:cs="Open Sans"/>
          <w:color w:val="000000"/>
        </w:rPr>
        <w:t xml:space="preserve"> </w:t>
      </w:r>
      <w:r w:rsidR="00820A62" w:rsidRPr="00820A62">
        <w:rPr>
          <w:rFonts w:ascii="Open Sans" w:hAnsi="Open Sans" w:cs="Open Sans"/>
          <w:color w:val="000000"/>
        </w:rPr>
        <w:t xml:space="preserve">Comunitat Valenciana </w:t>
      </w:r>
      <w:r w:rsidR="00820A62">
        <w:rPr>
          <w:rFonts w:ascii="Open Sans" w:hAnsi="Open Sans" w:cs="Open Sans"/>
          <w:color w:val="000000"/>
        </w:rPr>
        <w:t>(1,5%),</w:t>
      </w:r>
      <w:r w:rsidR="0042225D">
        <w:rPr>
          <w:rFonts w:ascii="Open Sans" w:hAnsi="Open Sans" w:cs="Open Sans"/>
          <w:color w:val="000000"/>
        </w:rPr>
        <w:t xml:space="preserve"> </w:t>
      </w:r>
      <w:r w:rsidR="00820A62" w:rsidRPr="00820A62">
        <w:rPr>
          <w:rFonts w:ascii="Open Sans" w:hAnsi="Open Sans" w:cs="Open Sans"/>
          <w:color w:val="000000"/>
        </w:rPr>
        <w:t xml:space="preserve">Navarra </w:t>
      </w:r>
      <w:r w:rsidR="00820A62">
        <w:rPr>
          <w:rFonts w:ascii="Open Sans" w:hAnsi="Open Sans" w:cs="Open Sans"/>
          <w:color w:val="000000"/>
        </w:rPr>
        <w:t xml:space="preserve">(1,4%), </w:t>
      </w:r>
      <w:r w:rsidR="00820A62" w:rsidRPr="00820A62">
        <w:rPr>
          <w:rFonts w:ascii="Open Sans" w:hAnsi="Open Sans" w:cs="Open Sans"/>
          <w:color w:val="000000"/>
        </w:rPr>
        <w:t xml:space="preserve">Cataluña </w:t>
      </w:r>
      <w:r w:rsidR="00820A62">
        <w:rPr>
          <w:rFonts w:ascii="Open Sans" w:hAnsi="Open Sans" w:cs="Open Sans"/>
          <w:color w:val="000000"/>
        </w:rPr>
        <w:t>(0,9%),</w:t>
      </w:r>
      <w:r w:rsidR="00820A62" w:rsidRPr="00820A62">
        <w:rPr>
          <w:rFonts w:ascii="Open Sans" w:hAnsi="Open Sans" w:cs="Open Sans"/>
          <w:color w:val="000000"/>
        </w:rPr>
        <w:t xml:space="preserve"> Extremadura </w:t>
      </w:r>
      <w:r w:rsidR="00820A62">
        <w:rPr>
          <w:rFonts w:ascii="Open Sans" w:hAnsi="Open Sans" w:cs="Open Sans"/>
          <w:color w:val="000000"/>
        </w:rPr>
        <w:t>(0,9%),</w:t>
      </w:r>
      <w:r w:rsidR="00820A62" w:rsidRPr="00820A62">
        <w:rPr>
          <w:rFonts w:ascii="Open Sans" w:hAnsi="Open Sans" w:cs="Open Sans"/>
          <w:color w:val="000000"/>
        </w:rPr>
        <w:t xml:space="preserve"> Baleares </w:t>
      </w:r>
      <w:r w:rsidR="00820A62">
        <w:rPr>
          <w:rFonts w:ascii="Open Sans" w:hAnsi="Open Sans" w:cs="Open Sans"/>
          <w:color w:val="000000"/>
        </w:rPr>
        <w:t>(0,7%),</w:t>
      </w:r>
      <w:r w:rsidR="00820A62" w:rsidRPr="00820A62">
        <w:rPr>
          <w:rFonts w:ascii="Open Sans" w:hAnsi="Open Sans" w:cs="Open Sans"/>
          <w:color w:val="000000"/>
        </w:rPr>
        <w:t xml:space="preserve"> Canarias </w:t>
      </w:r>
      <w:r w:rsidR="00820A62">
        <w:rPr>
          <w:rFonts w:ascii="Open Sans" w:hAnsi="Open Sans" w:cs="Open Sans"/>
          <w:color w:val="000000"/>
        </w:rPr>
        <w:t>(0,7%),</w:t>
      </w:r>
      <w:r w:rsidR="00820A62" w:rsidRPr="00820A62">
        <w:rPr>
          <w:rFonts w:ascii="Open Sans" w:hAnsi="Open Sans" w:cs="Open Sans"/>
          <w:color w:val="000000"/>
        </w:rPr>
        <w:t xml:space="preserve"> Madrid </w:t>
      </w:r>
      <w:r w:rsidR="00820A62">
        <w:rPr>
          <w:rFonts w:ascii="Open Sans" w:hAnsi="Open Sans" w:cs="Open Sans"/>
          <w:color w:val="000000"/>
        </w:rPr>
        <w:t>(0,6%),</w:t>
      </w:r>
      <w:r w:rsidR="00820A62" w:rsidRPr="00820A62">
        <w:rPr>
          <w:rFonts w:ascii="Open Sans" w:hAnsi="Open Sans" w:cs="Open Sans"/>
          <w:color w:val="000000"/>
        </w:rPr>
        <w:t xml:space="preserve"> País Vasco </w:t>
      </w:r>
      <w:r w:rsidR="00820A62">
        <w:rPr>
          <w:rFonts w:ascii="Open Sans" w:hAnsi="Open Sans" w:cs="Open Sans"/>
          <w:color w:val="000000"/>
        </w:rPr>
        <w:t xml:space="preserve">(0,5%), </w:t>
      </w:r>
      <w:r w:rsidR="00820A62" w:rsidRPr="00820A62">
        <w:rPr>
          <w:rFonts w:ascii="Open Sans" w:hAnsi="Open Sans" w:cs="Open Sans"/>
          <w:color w:val="000000"/>
        </w:rPr>
        <w:t xml:space="preserve">Andalucía </w:t>
      </w:r>
      <w:r w:rsidR="00820A62">
        <w:rPr>
          <w:rFonts w:ascii="Open Sans" w:hAnsi="Open Sans" w:cs="Open Sans"/>
          <w:color w:val="000000"/>
        </w:rPr>
        <w:t>(0,5%),</w:t>
      </w:r>
      <w:r w:rsidR="00820A62" w:rsidRPr="00820A62">
        <w:rPr>
          <w:rFonts w:ascii="Open Sans" w:hAnsi="Open Sans" w:cs="Open Sans"/>
          <w:color w:val="000000"/>
        </w:rPr>
        <w:t xml:space="preserve"> Aragón </w:t>
      </w:r>
      <w:r w:rsidR="00820A62">
        <w:rPr>
          <w:rFonts w:ascii="Open Sans" w:hAnsi="Open Sans" w:cs="Open Sans"/>
          <w:color w:val="000000"/>
        </w:rPr>
        <w:t xml:space="preserve">(0,3%), </w:t>
      </w:r>
      <w:r w:rsidR="00820A62" w:rsidRPr="00820A62">
        <w:rPr>
          <w:rFonts w:ascii="Open Sans" w:hAnsi="Open Sans" w:cs="Open Sans"/>
          <w:color w:val="000000"/>
        </w:rPr>
        <w:t xml:space="preserve">Castilla y León </w:t>
      </w:r>
      <w:r w:rsidR="00820A62">
        <w:rPr>
          <w:rFonts w:ascii="Open Sans" w:hAnsi="Open Sans" w:cs="Open Sans"/>
          <w:color w:val="000000"/>
        </w:rPr>
        <w:t>(0,2%),</w:t>
      </w:r>
      <w:r w:rsidR="00820A62" w:rsidRPr="00820A62">
        <w:rPr>
          <w:rFonts w:ascii="Open Sans" w:hAnsi="Open Sans" w:cs="Open Sans"/>
          <w:color w:val="000000"/>
        </w:rPr>
        <w:t xml:space="preserve"> Castilla-La Mancha </w:t>
      </w:r>
      <w:r w:rsidR="00820A62">
        <w:rPr>
          <w:rFonts w:ascii="Open Sans" w:hAnsi="Open Sans" w:cs="Open Sans"/>
          <w:color w:val="000000"/>
        </w:rPr>
        <w:t>(0,2%) y</w:t>
      </w:r>
      <w:r w:rsidR="00820A62" w:rsidRPr="00820A62">
        <w:rPr>
          <w:rFonts w:ascii="Open Sans" w:hAnsi="Open Sans" w:cs="Open Sans"/>
          <w:color w:val="000000"/>
        </w:rPr>
        <w:t xml:space="preserve"> Región de Murcia</w:t>
      </w:r>
      <w:r w:rsidR="00820A62">
        <w:rPr>
          <w:rFonts w:ascii="Open Sans" w:hAnsi="Open Sans" w:cs="Open Sans"/>
          <w:color w:val="000000"/>
        </w:rPr>
        <w:t xml:space="preserve"> (0,03%). Por otro lado, las comunidades que descienden el precio de la vivienda en julio son: </w:t>
      </w:r>
      <w:r w:rsidR="00820A62" w:rsidRPr="00820A62">
        <w:rPr>
          <w:rFonts w:ascii="Open Sans" w:hAnsi="Open Sans" w:cs="Open Sans"/>
          <w:color w:val="000000"/>
        </w:rPr>
        <w:t xml:space="preserve">Asturias </w:t>
      </w:r>
      <w:r w:rsidR="00820A62">
        <w:rPr>
          <w:rFonts w:ascii="Open Sans" w:hAnsi="Open Sans" w:cs="Open Sans"/>
          <w:color w:val="000000"/>
        </w:rPr>
        <w:t>(-0,4%),</w:t>
      </w:r>
      <w:r w:rsidR="0042225D">
        <w:rPr>
          <w:rFonts w:ascii="Open Sans" w:hAnsi="Open Sans" w:cs="Open Sans"/>
          <w:color w:val="000000"/>
        </w:rPr>
        <w:t xml:space="preserve"> </w:t>
      </w:r>
      <w:r w:rsidR="00820A62" w:rsidRPr="00820A62">
        <w:rPr>
          <w:rFonts w:ascii="Open Sans" w:hAnsi="Open Sans" w:cs="Open Sans"/>
          <w:color w:val="000000"/>
        </w:rPr>
        <w:t xml:space="preserve">Galicia </w:t>
      </w:r>
      <w:r w:rsidR="00820A62">
        <w:rPr>
          <w:rFonts w:ascii="Open Sans" w:hAnsi="Open Sans" w:cs="Open Sans"/>
          <w:color w:val="000000"/>
        </w:rPr>
        <w:t xml:space="preserve">(-0,2%), </w:t>
      </w:r>
      <w:r w:rsidR="00820A62" w:rsidRPr="00820A62">
        <w:rPr>
          <w:rFonts w:ascii="Open Sans" w:hAnsi="Open Sans" w:cs="Open Sans"/>
          <w:color w:val="000000"/>
        </w:rPr>
        <w:t xml:space="preserve">La Rioja </w:t>
      </w:r>
      <w:r w:rsidR="00820A62">
        <w:rPr>
          <w:rFonts w:ascii="Open Sans" w:hAnsi="Open Sans" w:cs="Open Sans"/>
          <w:color w:val="000000"/>
        </w:rPr>
        <w:t xml:space="preserve">(-0,1%) y </w:t>
      </w:r>
      <w:r w:rsidR="00820A62" w:rsidRPr="00820A62">
        <w:rPr>
          <w:rFonts w:ascii="Open Sans" w:hAnsi="Open Sans" w:cs="Open Sans"/>
          <w:color w:val="000000"/>
        </w:rPr>
        <w:t>Cantabria</w:t>
      </w:r>
      <w:r w:rsidR="00820A62">
        <w:rPr>
          <w:rFonts w:ascii="Open Sans" w:hAnsi="Open Sans" w:cs="Open Sans"/>
          <w:color w:val="000000"/>
        </w:rPr>
        <w:t xml:space="preserve"> (-0,02%).</w:t>
      </w:r>
    </w:p>
    <w:p w14:paraId="76FF374C" w14:textId="7405EDA0" w:rsidR="00776F95" w:rsidRDefault="00776F95" w:rsidP="002C7B33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 w:rsidRPr="00753088">
        <w:rPr>
          <w:rFonts w:ascii="Open Sans" w:hAnsi="Open Sans" w:cs="Open Sans"/>
          <w:color w:val="000000"/>
        </w:rPr>
        <w:t xml:space="preserve">de segunda mano </w:t>
      </w:r>
      <w:r>
        <w:rPr>
          <w:rFonts w:ascii="Open Sans" w:hAnsi="Open Sans" w:cs="Open Sans"/>
          <w:color w:val="000000"/>
        </w:rPr>
        <w:t xml:space="preserve">más caras en España, </w:t>
      </w:r>
      <w:r w:rsidRPr="00467BFA">
        <w:rPr>
          <w:rFonts w:ascii="Open Sans" w:hAnsi="Open Sans" w:cs="Open Sans"/>
          <w:color w:val="000000"/>
        </w:rPr>
        <w:t>se encuentran Madrid</w:t>
      </w:r>
      <w:r>
        <w:rPr>
          <w:rFonts w:ascii="Open Sans" w:hAnsi="Open Sans" w:cs="Open Sans"/>
          <w:color w:val="000000"/>
        </w:rPr>
        <w:t xml:space="preserve"> y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País Vasco,</w:t>
      </w:r>
      <w:r w:rsidRPr="00467BFA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los </w:t>
      </w:r>
      <w:r w:rsidRPr="002E03E2">
        <w:rPr>
          <w:rFonts w:ascii="Open Sans" w:hAnsi="Open Sans" w:cs="Open Sans"/>
          <w:color w:val="000000"/>
        </w:rPr>
        <w:t xml:space="preserve">precios </w:t>
      </w:r>
      <w:r>
        <w:rPr>
          <w:rFonts w:ascii="Open Sans" w:hAnsi="Open Sans" w:cs="Open Sans"/>
          <w:color w:val="000000"/>
        </w:rPr>
        <w:t>de</w:t>
      </w:r>
      <w:r w:rsidRPr="002E03E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3.</w:t>
      </w:r>
      <w:r w:rsidR="00AB5C6D">
        <w:rPr>
          <w:rFonts w:ascii="Open Sans" w:hAnsi="Open Sans" w:cs="Open Sans"/>
          <w:color w:val="000000"/>
        </w:rPr>
        <w:t>0</w:t>
      </w:r>
      <w:r w:rsidR="00694341">
        <w:rPr>
          <w:rFonts w:ascii="Open Sans" w:hAnsi="Open Sans" w:cs="Open Sans"/>
          <w:color w:val="000000"/>
        </w:rPr>
        <w:t>6</w:t>
      </w:r>
      <w:r w:rsidR="00AB5C6D">
        <w:rPr>
          <w:rFonts w:ascii="Open Sans" w:hAnsi="Open Sans" w:cs="Open Sans"/>
          <w:color w:val="000000"/>
        </w:rPr>
        <w:t>9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Pr="00467BFA">
        <w:rPr>
          <w:rFonts w:ascii="Open Sans" w:hAnsi="Open Sans" w:cs="Open Sans"/>
          <w:color w:val="000000"/>
        </w:rPr>
        <w:t xml:space="preserve"> y los </w:t>
      </w:r>
      <w:r>
        <w:rPr>
          <w:rFonts w:ascii="Open Sans" w:hAnsi="Open Sans" w:cs="Open Sans"/>
          <w:color w:val="000000"/>
        </w:rPr>
        <w:t>2</w:t>
      </w:r>
      <w:r w:rsidR="002B6931">
        <w:rPr>
          <w:rFonts w:ascii="Open Sans" w:hAnsi="Open Sans" w:cs="Open Sans"/>
          <w:color w:val="000000"/>
        </w:rPr>
        <w:t>.</w:t>
      </w:r>
      <w:r w:rsidR="009C68DE">
        <w:rPr>
          <w:rFonts w:ascii="Open Sans" w:hAnsi="Open Sans" w:cs="Open Sans"/>
          <w:color w:val="000000"/>
        </w:rPr>
        <w:t>8</w:t>
      </w:r>
      <w:r w:rsidR="00694341">
        <w:rPr>
          <w:rFonts w:ascii="Open Sans" w:hAnsi="Open Sans" w:cs="Open Sans"/>
          <w:color w:val="000000"/>
        </w:rPr>
        <w:t>54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respectivamente. Le siguen, </w:t>
      </w:r>
      <w:r w:rsidRPr="00776F95">
        <w:rPr>
          <w:rFonts w:ascii="Open Sans" w:hAnsi="Open Sans" w:cs="Open Sans"/>
          <w:color w:val="000000"/>
        </w:rPr>
        <w:t xml:space="preserve">Baleares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>
        <w:rPr>
          <w:rFonts w:ascii="Open Sans" w:hAnsi="Open Sans" w:cs="Open Sans"/>
          <w:color w:val="000000"/>
        </w:rPr>
        <w:t>2.</w:t>
      </w:r>
      <w:r w:rsidR="00AB5C6D">
        <w:rPr>
          <w:rFonts w:ascii="Open Sans" w:hAnsi="Open Sans" w:cs="Open Sans"/>
          <w:color w:val="000000"/>
        </w:rPr>
        <w:t>7</w:t>
      </w:r>
      <w:r w:rsidR="00694341">
        <w:rPr>
          <w:rFonts w:ascii="Open Sans" w:hAnsi="Open Sans" w:cs="Open Sans"/>
          <w:color w:val="000000"/>
        </w:rPr>
        <w:t>84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Cataluña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2.4</w:t>
      </w:r>
      <w:r w:rsidR="00694341">
        <w:rPr>
          <w:rFonts w:ascii="Open Sans" w:hAnsi="Open Sans" w:cs="Open Sans"/>
          <w:color w:val="000000"/>
        </w:rPr>
        <w:t>93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Canarias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</w:t>
      </w:r>
      <w:r w:rsidR="00694341">
        <w:rPr>
          <w:rFonts w:ascii="Open Sans" w:hAnsi="Open Sans" w:cs="Open Sans"/>
          <w:color w:val="000000"/>
        </w:rPr>
        <w:t>87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E45828" w:rsidRPr="00776F95">
        <w:rPr>
          <w:rFonts w:ascii="Open Sans" w:hAnsi="Open Sans" w:cs="Open Sans"/>
          <w:color w:val="000000"/>
        </w:rPr>
        <w:t>Navarra</w:t>
      </w:r>
      <w:r w:rsidR="00E45828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1.7</w:t>
      </w:r>
      <w:r w:rsidR="00694341">
        <w:rPr>
          <w:rFonts w:ascii="Open Sans" w:hAnsi="Open Sans" w:cs="Open Sans"/>
          <w:color w:val="000000"/>
        </w:rPr>
        <w:t>46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E45828" w:rsidRPr="00776F95">
        <w:rPr>
          <w:rFonts w:ascii="Open Sans" w:hAnsi="Open Sans" w:cs="Open Sans"/>
          <w:color w:val="000000"/>
        </w:rPr>
        <w:t xml:space="preserve">Cantabria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E45828">
        <w:rPr>
          <w:rFonts w:ascii="Open Sans" w:hAnsi="Open Sans" w:cs="Open Sans"/>
          <w:color w:val="000000"/>
        </w:rPr>
        <w:t>71</w:t>
      </w:r>
      <w:r w:rsidR="00694341">
        <w:rPr>
          <w:rFonts w:ascii="Open Sans" w:hAnsi="Open Sans" w:cs="Open Sans"/>
          <w:color w:val="000000"/>
        </w:rPr>
        <w:t>6</w:t>
      </w:r>
      <w:r w:rsidR="009C68DE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9C68DE" w:rsidRPr="00776F95">
        <w:rPr>
          <w:rFonts w:ascii="Open Sans" w:hAnsi="Open Sans" w:cs="Open Sans"/>
          <w:color w:val="000000"/>
        </w:rPr>
        <w:t xml:space="preserve">Andalucía </w:t>
      </w:r>
      <w:r w:rsidR="002B6931">
        <w:rPr>
          <w:rFonts w:ascii="Open Sans" w:hAnsi="Open Sans" w:cs="Open Sans"/>
          <w:color w:val="000000"/>
        </w:rPr>
        <w:t>con</w:t>
      </w:r>
      <w:r w:rsidR="002B6931"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6</w:t>
      </w:r>
      <w:r w:rsidR="00694341">
        <w:rPr>
          <w:rFonts w:ascii="Open Sans" w:hAnsi="Open Sans" w:cs="Open Sans"/>
          <w:color w:val="000000"/>
        </w:rPr>
        <w:t>59</w:t>
      </w:r>
      <w:r w:rsidR="002B6931"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="002B6931" w:rsidRPr="00FC4BCC">
        <w:rPr>
          <w:rFonts w:ascii="Open Sans" w:hAnsi="Open Sans" w:cs="Open Sans"/>
          <w:color w:val="000000"/>
          <w:vertAlign w:val="superscript"/>
        </w:rPr>
        <w:t>2</w:t>
      </w:r>
      <w:r w:rsidR="002B6931" w:rsidRPr="002B6931">
        <w:rPr>
          <w:rFonts w:ascii="Open Sans" w:hAnsi="Open Sans" w:cs="Open Sans"/>
          <w:color w:val="000000"/>
        </w:rPr>
        <w:t xml:space="preserve">, </w:t>
      </w:r>
      <w:r w:rsidRPr="00776F95">
        <w:rPr>
          <w:rFonts w:ascii="Open Sans" w:hAnsi="Open Sans" w:cs="Open Sans"/>
          <w:color w:val="000000"/>
        </w:rPr>
        <w:t xml:space="preserve">Aragón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5</w:t>
      </w:r>
      <w:r w:rsidR="009C68DE">
        <w:rPr>
          <w:rFonts w:ascii="Open Sans" w:hAnsi="Open Sans" w:cs="Open Sans"/>
          <w:color w:val="000000"/>
        </w:rPr>
        <w:t>8</w:t>
      </w:r>
      <w:r w:rsidR="00694341">
        <w:rPr>
          <w:rFonts w:ascii="Open Sans" w:hAnsi="Open Sans" w:cs="Open Sans"/>
          <w:color w:val="000000"/>
        </w:rPr>
        <w:t>0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</w:t>
      </w:r>
      <w:r w:rsidR="009C68DE" w:rsidRPr="00776F95">
        <w:rPr>
          <w:rFonts w:ascii="Open Sans" w:hAnsi="Open Sans" w:cs="Open Sans"/>
          <w:color w:val="000000"/>
        </w:rPr>
        <w:t xml:space="preserve">Asturias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</w:t>
      </w:r>
      <w:r w:rsidR="00694341">
        <w:rPr>
          <w:rFonts w:ascii="Open Sans" w:hAnsi="Open Sans" w:cs="Open Sans"/>
          <w:color w:val="000000"/>
        </w:rPr>
        <w:t>75</w:t>
      </w:r>
      <w:r w:rsidR="009C68DE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 w:rsidRPr="00776F95">
        <w:rPr>
          <w:rFonts w:ascii="Open Sans" w:hAnsi="Open Sans" w:cs="Open Sans"/>
          <w:color w:val="000000"/>
        </w:rPr>
        <w:t xml:space="preserve">Galicia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1.5</w:t>
      </w:r>
      <w:r w:rsidR="00E45828">
        <w:rPr>
          <w:rFonts w:ascii="Open Sans" w:hAnsi="Open Sans" w:cs="Open Sans"/>
          <w:color w:val="000000"/>
        </w:rPr>
        <w:t>7</w:t>
      </w:r>
      <w:r w:rsidR="00694341">
        <w:rPr>
          <w:rFonts w:ascii="Open Sans" w:hAnsi="Open Sans" w:cs="Open Sans"/>
          <w:color w:val="000000"/>
        </w:rPr>
        <w:t>2</w:t>
      </w:r>
      <w:r w:rsidR="00B17F64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Castilla y León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 w:rsidR="00E45828">
        <w:rPr>
          <w:rFonts w:ascii="Open Sans" w:hAnsi="Open Sans" w:cs="Open Sans"/>
          <w:color w:val="000000"/>
        </w:rPr>
        <w:t>4</w:t>
      </w:r>
      <w:r w:rsidR="00694341">
        <w:rPr>
          <w:rFonts w:ascii="Open Sans" w:hAnsi="Open Sans" w:cs="Open Sans"/>
          <w:color w:val="000000"/>
        </w:rPr>
        <w:t>3</w:t>
      </w:r>
      <w:r w:rsidR="00472BD0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="00472BD0">
        <w:rPr>
          <w:rFonts w:ascii="Open Sans" w:hAnsi="Open Sans" w:cs="Open Sans"/>
          <w:color w:val="000000"/>
        </w:rPr>
        <w:t xml:space="preserve"> </w:t>
      </w:r>
      <w:r w:rsidR="009C68DE" w:rsidRPr="00776F95">
        <w:rPr>
          <w:rFonts w:ascii="Open Sans" w:hAnsi="Open Sans" w:cs="Open Sans"/>
          <w:color w:val="000000"/>
        </w:rPr>
        <w:t xml:space="preserve">Comunitat Valenciana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1.4</w:t>
      </w:r>
      <w:r w:rsidR="00694341">
        <w:rPr>
          <w:rFonts w:ascii="Open Sans" w:hAnsi="Open Sans" w:cs="Open Sans"/>
          <w:color w:val="000000"/>
        </w:rPr>
        <w:t>39</w:t>
      </w:r>
      <w:r w:rsidR="009C68DE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9C68DE" w:rsidRPr="00776F95">
        <w:rPr>
          <w:rFonts w:ascii="Open Sans" w:hAnsi="Open Sans" w:cs="Open Sans"/>
          <w:color w:val="000000"/>
        </w:rPr>
        <w:t xml:space="preserve">La Rioja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E45828">
        <w:rPr>
          <w:rFonts w:ascii="Open Sans" w:hAnsi="Open Sans" w:cs="Open Sans"/>
          <w:color w:val="000000"/>
        </w:rPr>
        <w:t>4</w:t>
      </w:r>
      <w:r w:rsidR="00694341">
        <w:rPr>
          <w:rFonts w:ascii="Open Sans" w:hAnsi="Open Sans" w:cs="Open Sans"/>
          <w:color w:val="000000"/>
        </w:rPr>
        <w:t>16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Región de Murcia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1.1</w:t>
      </w:r>
      <w:r w:rsidR="00694341">
        <w:rPr>
          <w:rFonts w:ascii="Open Sans" w:hAnsi="Open Sans" w:cs="Open Sans"/>
          <w:color w:val="000000"/>
        </w:rPr>
        <w:t>68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 w:rsidR="00472BD0">
        <w:rPr>
          <w:rFonts w:ascii="Open Sans" w:hAnsi="Open Sans" w:cs="Open Sans"/>
          <w:color w:val="000000"/>
        </w:rPr>
        <w:t>,</w:t>
      </w:r>
      <w:r w:rsidRPr="00776F95">
        <w:rPr>
          <w:rFonts w:ascii="Open Sans" w:hAnsi="Open Sans" w:cs="Open Sans"/>
          <w:color w:val="000000"/>
        </w:rPr>
        <w:t xml:space="preserve"> </w:t>
      </w:r>
      <w:r w:rsidR="00E45828" w:rsidRPr="00776F95">
        <w:rPr>
          <w:rFonts w:ascii="Open Sans" w:hAnsi="Open Sans" w:cs="Open Sans"/>
          <w:color w:val="000000"/>
        </w:rPr>
        <w:t xml:space="preserve">Castilla-La Mancha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2B6931">
        <w:rPr>
          <w:rFonts w:ascii="Open Sans" w:hAnsi="Open Sans" w:cs="Open Sans"/>
          <w:color w:val="000000"/>
        </w:rPr>
        <w:t>1</w:t>
      </w:r>
      <w:r w:rsidR="00694341">
        <w:rPr>
          <w:rFonts w:ascii="Open Sans" w:hAnsi="Open Sans" w:cs="Open Sans"/>
          <w:color w:val="000000"/>
        </w:rPr>
        <w:t>41</w:t>
      </w:r>
      <w:r w:rsidR="002B693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y</w:t>
      </w:r>
      <w:r w:rsidRPr="00776F95">
        <w:rPr>
          <w:rFonts w:ascii="Open Sans" w:hAnsi="Open Sans" w:cs="Open Sans"/>
          <w:color w:val="000000"/>
        </w:rPr>
        <w:t xml:space="preserve"> </w:t>
      </w:r>
      <w:r w:rsidR="00E45828" w:rsidRPr="00776F95">
        <w:rPr>
          <w:rFonts w:ascii="Open Sans" w:hAnsi="Open Sans" w:cs="Open Sans"/>
          <w:color w:val="000000"/>
        </w:rPr>
        <w:t xml:space="preserve">Extremadura </w:t>
      </w:r>
      <w:r>
        <w:rPr>
          <w:rFonts w:ascii="Open Sans" w:hAnsi="Open Sans" w:cs="Open Sans"/>
          <w:color w:val="000000"/>
        </w:rPr>
        <w:t>con</w:t>
      </w:r>
      <w:r w:rsidRPr="00776F95">
        <w:rPr>
          <w:rFonts w:ascii="Open Sans" w:hAnsi="Open Sans" w:cs="Open Sans"/>
          <w:color w:val="000000"/>
        </w:rPr>
        <w:t xml:space="preserve"> 1.</w:t>
      </w:r>
      <w:r w:rsidR="00E45828">
        <w:rPr>
          <w:rFonts w:ascii="Open Sans" w:hAnsi="Open Sans" w:cs="Open Sans"/>
          <w:color w:val="000000"/>
        </w:rPr>
        <w:t>12</w:t>
      </w:r>
      <w:r w:rsidR="00694341">
        <w:rPr>
          <w:rFonts w:ascii="Open Sans" w:hAnsi="Open Sans" w:cs="Open Sans"/>
          <w:color w:val="000000"/>
        </w:rPr>
        <w:t>5</w:t>
      </w:r>
      <w:r w:rsidRPr="00776F95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FC4BCC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. </w:t>
      </w:r>
      <w:r w:rsidRPr="00776F95">
        <w:rPr>
          <w:rFonts w:ascii="Open Sans" w:hAnsi="Open Sans" w:cs="Open Sans"/>
          <w:color w:val="000000"/>
        </w:rPr>
        <w:t xml:space="preserve">  </w:t>
      </w:r>
    </w:p>
    <w:p w14:paraId="2279FC07" w14:textId="21F42A3B" w:rsidR="0042225D" w:rsidRDefault="0042225D" w:rsidP="002C7B33">
      <w:pPr>
        <w:pStyle w:val="NormalWeb"/>
        <w:shd w:val="clear" w:color="auto" w:fill="FFFFFF"/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“Los datos del mes de julio están muy en consonancia con los registrados durante 2020. Esta leve caída del precio, del -0,7% interanual, está dentro los descensos interanuales que empezamos a detectar a finales de 2019. El Índice Inmobiliario Fotocasa de momento no muestra que los propietarios de las viviendas en venta estén bajando precios debido a la situación del coronavirus y los precios de oferta se están manteniendo estos meses. Es posible que a la vuelta del verano empecemos a ver bajadas de precio algo más abultadas, aunque no van a ser grandes caídas en el precio de la vivienda de segunda mano”, explica Anaïs López, directora de comunicación de </w:t>
      </w:r>
      <w:hyperlink r:id="rId11" w:history="1">
        <w:r w:rsidRPr="006443B7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. </w:t>
      </w:r>
    </w:p>
    <w:p w14:paraId="0B4A6B90" w14:textId="2B37491B" w:rsidR="00FE756C" w:rsidRDefault="00FE756C" w:rsidP="002C7B33">
      <w:pPr>
        <w:pStyle w:val="NormalWeb"/>
        <w:shd w:val="clear" w:color="auto" w:fill="FFFFFF"/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CCAA de mayor a menor incremento mensual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727"/>
        <w:gridCol w:w="2348"/>
        <w:gridCol w:w="2013"/>
        <w:gridCol w:w="1998"/>
      </w:tblGrid>
      <w:tr w:rsidR="008D2BF4" w:rsidRPr="004F310E" w14:paraId="485D3CA1" w14:textId="77777777" w:rsidTr="003B3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14:paraId="7FF43BDC" w14:textId="034F6037" w:rsidR="008D2BF4" w:rsidRPr="00075EA4" w:rsidRDefault="00AD1466" w:rsidP="002C7B3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075EA4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348" w:type="dxa"/>
            <w:vAlign w:val="center"/>
          </w:tcPr>
          <w:p w14:paraId="57A95A4F" w14:textId="77777777" w:rsidR="008D2BF4" w:rsidRPr="004F310E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16FA7E6A" w14:textId="77777777" w:rsidR="008D2BF4" w:rsidRPr="004F310E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013" w:type="dxa"/>
            <w:vAlign w:val="center"/>
          </w:tcPr>
          <w:p w14:paraId="22D069B3" w14:textId="77777777" w:rsidR="008D2BF4" w:rsidRPr="004F310E" w:rsidRDefault="008D2BF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4F310E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998" w:type="dxa"/>
            <w:vAlign w:val="center"/>
          </w:tcPr>
          <w:p w14:paraId="620A2C83" w14:textId="0E705520" w:rsidR="000F48F6" w:rsidRPr="004F310E" w:rsidRDefault="00075EA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0F48F6"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</w:t>
            </w:r>
            <w:r w:rsidR="004F310E"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</w:t>
            </w:r>
          </w:p>
          <w:p w14:paraId="60AF83B9" w14:textId="6B6A6888" w:rsidR="008D2BF4" w:rsidRPr="004F310E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4F310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075EA4" w:rsidRPr="004F310E" w14:paraId="09B582FD" w14:textId="77777777" w:rsidTr="00C32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BEBBFF5" w14:textId="1F318514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Comunitat Valenciana </w:t>
            </w:r>
          </w:p>
        </w:tc>
        <w:tc>
          <w:tcPr>
            <w:tcW w:w="2348" w:type="dxa"/>
            <w:vAlign w:val="bottom"/>
          </w:tcPr>
          <w:p w14:paraId="5E30012E" w14:textId="14ED7640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1,5 %</w:t>
            </w:r>
          </w:p>
        </w:tc>
        <w:tc>
          <w:tcPr>
            <w:tcW w:w="2013" w:type="dxa"/>
            <w:vAlign w:val="bottom"/>
          </w:tcPr>
          <w:p w14:paraId="72AA201E" w14:textId="0C59BBE3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2,3 %</w:t>
            </w:r>
          </w:p>
        </w:tc>
        <w:tc>
          <w:tcPr>
            <w:tcW w:w="1998" w:type="dxa"/>
            <w:vAlign w:val="bottom"/>
          </w:tcPr>
          <w:p w14:paraId="039F1A02" w14:textId="7FEA23D7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1.439 €</w:t>
            </w:r>
          </w:p>
        </w:tc>
      </w:tr>
      <w:tr w:rsidR="00075EA4" w:rsidRPr="004F310E" w14:paraId="47076A30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36EE999" w14:textId="234A64D9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Navarra </w:t>
            </w:r>
          </w:p>
        </w:tc>
        <w:tc>
          <w:tcPr>
            <w:tcW w:w="2348" w:type="dxa"/>
            <w:vAlign w:val="bottom"/>
          </w:tcPr>
          <w:p w14:paraId="21044336" w14:textId="64515521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2013" w:type="dxa"/>
            <w:vAlign w:val="bottom"/>
          </w:tcPr>
          <w:p w14:paraId="3B934409" w14:textId="5355E52A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9,7 %</w:t>
            </w:r>
          </w:p>
        </w:tc>
        <w:tc>
          <w:tcPr>
            <w:tcW w:w="1998" w:type="dxa"/>
            <w:vAlign w:val="bottom"/>
          </w:tcPr>
          <w:p w14:paraId="1BA5E9CF" w14:textId="1815405D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1.746 €</w:t>
            </w:r>
          </w:p>
        </w:tc>
      </w:tr>
      <w:tr w:rsidR="00075EA4" w:rsidRPr="004F310E" w14:paraId="5EB6D7E9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28191ED" w14:textId="4D96E023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Cataluña </w:t>
            </w:r>
          </w:p>
        </w:tc>
        <w:tc>
          <w:tcPr>
            <w:tcW w:w="2348" w:type="dxa"/>
            <w:vAlign w:val="bottom"/>
          </w:tcPr>
          <w:p w14:paraId="3FC7E672" w14:textId="7D07831C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013" w:type="dxa"/>
            <w:vAlign w:val="bottom"/>
          </w:tcPr>
          <w:p w14:paraId="72E089D7" w14:textId="733AA469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998" w:type="dxa"/>
            <w:vAlign w:val="bottom"/>
          </w:tcPr>
          <w:p w14:paraId="2B14F990" w14:textId="42582254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2.493 €</w:t>
            </w:r>
          </w:p>
        </w:tc>
      </w:tr>
      <w:tr w:rsidR="00075EA4" w:rsidRPr="004F310E" w14:paraId="3B13B025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85F43E" w14:textId="121D43B7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Extremadura </w:t>
            </w:r>
          </w:p>
        </w:tc>
        <w:tc>
          <w:tcPr>
            <w:tcW w:w="2348" w:type="dxa"/>
            <w:vAlign w:val="bottom"/>
          </w:tcPr>
          <w:p w14:paraId="58F7A5E5" w14:textId="55FEF5C5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013" w:type="dxa"/>
            <w:vAlign w:val="bottom"/>
          </w:tcPr>
          <w:p w14:paraId="2FA424F3" w14:textId="4E626AB0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1,7 %</w:t>
            </w:r>
          </w:p>
        </w:tc>
        <w:tc>
          <w:tcPr>
            <w:tcW w:w="1998" w:type="dxa"/>
            <w:vAlign w:val="bottom"/>
          </w:tcPr>
          <w:p w14:paraId="472A4130" w14:textId="41058512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1.125 €</w:t>
            </w:r>
          </w:p>
        </w:tc>
      </w:tr>
      <w:tr w:rsidR="00075EA4" w:rsidRPr="004F310E" w14:paraId="73E327B1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594FE2" w14:textId="12B15B84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Baleares </w:t>
            </w:r>
          </w:p>
        </w:tc>
        <w:tc>
          <w:tcPr>
            <w:tcW w:w="2348" w:type="dxa"/>
            <w:vAlign w:val="bottom"/>
          </w:tcPr>
          <w:p w14:paraId="665A8623" w14:textId="12878891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2013" w:type="dxa"/>
            <w:vAlign w:val="bottom"/>
          </w:tcPr>
          <w:p w14:paraId="39D8E26E" w14:textId="26500CA0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4,6 %</w:t>
            </w:r>
          </w:p>
        </w:tc>
        <w:tc>
          <w:tcPr>
            <w:tcW w:w="1998" w:type="dxa"/>
            <w:vAlign w:val="bottom"/>
          </w:tcPr>
          <w:p w14:paraId="50735726" w14:textId="17804166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2.784 €</w:t>
            </w:r>
          </w:p>
        </w:tc>
      </w:tr>
      <w:tr w:rsidR="00075EA4" w:rsidRPr="004F310E" w14:paraId="040BFA58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7697CD" w14:textId="08D62A5E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Canarias </w:t>
            </w:r>
          </w:p>
        </w:tc>
        <w:tc>
          <w:tcPr>
            <w:tcW w:w="2348" w:type="dxa"/>
            <w:vAlign w:val="bottom"/>
          </w:tcPr>
          <w:p w14:paraId="1CAA7FE5" w14:textId="10662ABC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2013" w:type="dxa"/>
            <w:vAlign w:val="bottom"/>
          </w:tcPr>
          <w:p w14:paraId="53F947BC" w14:textId="2CE37FC7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2,2 %</w:t>
            </w:r>
          </w:p>
        </w:tc>
        <w:tc>
          <w:tcPr>
            <w:tcW w:w="1998" w:type="dxa"/>
            <w:vAlign w:val="bottom"/>
          </w:tcPr>
          <w:p w14:paraId="1D41E572" w14:textId="4126E844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1.787 €</w:t>
            </w:r>
          </w:p>
        </w:tc>
      </w:tr>
      <w:tr w:rsidR="00075EA4" w:rsidRPr="004F310E" w14:paraId="57534E86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A8FB0B9" w14:textId="25E9B2C9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Madrid </w:t>
            </w:r>
          </w:p>
        </w:tc>
        <w:tc>
          <w:tcPr>
            <w:tcW w:w="2348" w:type="dxa"/>
            <w:vAlign w:val="bottom"/>
          </w:tcPr>
          <w:p w14:paraId="557B903C" w14:textId="3F600C5B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2013" w:type="dxa"/>
            <w:vAlign w:val="bottom"/>
          </w:tcPr>
          <w:p w14:paraId="00591E46" w14:textId="033C2D0E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1998" w:type="dxa"/>
            <w:vAlign w:val="bottom"/>
          </w:tcPr>
          <w:p w14:paraId="75EB1A0D" w14:textId="544C8D23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3.069 €</w:t>
            </w:r>
          </w:p>
        </w:tc>
      </w:tr>
      <w:tr w:rsidR="00075EA4" w:rsidRPr="004F310E" w14:paraId="22F5D23D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31F83ED3" w14:textId="094AC0E5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País Vasco </w:t>
            </w:r>
          </w:p>
        </w:tc>
        <w:tc>
          <w:tcPr>
            <w:tcW w:w="2348" w:type="dxa"/>
            <w:vAlign w:val="bottom"/>
          </w:tcPr>
          <w:p w14:paraId="1B8EFDD2" w14:textId="2D9607BA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013" w:type="dxa"/>
            <w:vAlign w:val="bottom"/>
          </w:tcPr>
          <w:p w14:paraId="57AC1A9C" w14:textId="4AD2E7A3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1,9 %</w:t>
            </w:r>
          </w:p>
        </w:tc>
        <w:tc>
          <w:tcPr>
            <w:tcW w:w="1998" w:type="dxa"/>
            <w:vAlign w:val="bottom"/>
          </w:tcPr>
          <w:p w14:paraId="0085AACB" w14:textId="07C342E6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2.854 €</w:t>
            </w:r>
          </w:p>
        </w:tc>
      </w:tr>
      <w:tr w:rsidR="00075EA4" w:rsidRPr="004F310E" w14:paraId="3BA2598E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4B8F333F" w14:textId="28B44075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Andalucía </w:t>
            </w:r>
          </w:p>
        </w:tc>
        <w:tc>
          <w:tcPr>
            <w:tcW w:w="2348" w:type="dxa"/>
            <w:vAlign w:val="bottom"/>
          </w:tcPr>
          <w:p w14:paraId="4FADC8FF" w14:textId="4C436066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013" w:type="dxa"/>
            <w:vAlign w:val="bottom"/>
          </w:tcPr>
          <w:p w14:paraId="5904BD58" w14:textId="5E3FF3A0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1,2 %</w:t>
            </w:r>
          </w:p>
        </w:tc>
        <w:tc>
          <w:tcPr>
            <w:tcW w:w="1998" w:type="dxa"/>
            <w:vAlign w:val="bottom"/>
          </w:tcPr>
          <w:p w14:paraId="25E0C996" w14:textId="7ABAE8A4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1.659 €</w:t>
            </w:r>
          </w:p>
        </w:tc>
      </w:tr>
      <w:tr w:rsidR="00075EA4" w:rsidRPr="004F310E" w14:paraId="723BDD90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E528329" w14:textId="436FE0D7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Aragón </w:t>
            </w:r>
          </w:p>
        </w:tc>
        <w:tc>
          <w:tcPr>
            <w:tcW w:w="2348" w:type="dxa"/>
            <w:vAlign w:val="bottom"/>
          </w:tcPr>
          <w:p w14:paraId="1E7EAF49" w14:textId="71E60E62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0,3 %</w:t>
            </w:r>
          </w:p>
        </w:tc>
        <w:tc>
          <w:tcPr>
            <w:tcW w:w="2013" w:type="dxa"/>
            <w:vAlign w:val="bottom"/>
          </w:tcPr>
          <w:p w14:paraId="7D1752DD" w14:textId="46F4CF8D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98" w:type="dxa"/>
            <w:vAlign w:val="bottom"/>
          </w:tcPr>
          <w:p w14:paraId="02D2F634" w14:textId="7F15891B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1.580 €</w:t>
            </w:r>
          </w:p>
        </w:tc>
      </w:tr>
      <w:tr w:rsidR="00075EA4" w:rsidRPr="004F310E" w14:paraId="26FB16E0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AFD1C0" w14:textId="347CD8BD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348" w:type="dxa"/>
            <w:vAlign w:val="bottom"/>
          </w:tcPr>
          <w:p w14:paraId="5D0EAE01" w14:textId="64629C9D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0,2 %</w:t>
            </w:r>
          </w:p>
        </w:tc>
        <w:tc>
          <w:tcPr>
            <w:tcW w:w="2013" w:type="dxa"/>
            <w:vAlign w:val="bottom"/>
          </w:tcPr>
          <w:p w14:paraId="173654ED" w14:textId="6370FA30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0,2 %</w:t>
            </w:r>
          </w:p>
        </w:tc>
        <w:tc>
          <w:tcPr>
            <w:tcW w:w="1998" w:type="dxa"/>
            <w:vAlign w:val="bottom"/>
          </w:tcPr>
          <w:p w14:paraId="1A64C58B" w14:textId="5AFD89E4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1.443 €</w:t>
            </w:r>
          </w:p>
        </w:tc>
      </w:tr>
      <w:tr w:rsidR="00075EA4" w:rsidRPr="004F310E" w14:paraId="21379E25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09A95DC1" w14:textId="45D93F81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348" w:type="dxa"/>
            <w:vAlign w:val="bottom"/>
          </w:tcPr>
          <w:p w14:paraId="417E6870" w14:textId="6F6CC5C3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0,2 %</w:t>
            </w:r>
          </w:p>
        </w:tc>
        <w:tc>
          <w:tcPr>
            <w:tcW w:w="2013" w:type="dxa"/>
            <w:vAlign w:val="bottom"/>
          </w:tcPr>
          <w:p w14:paraId="29797ACA" w14:textId="7FA7EB19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2,6 %</w:t>
            </w:r>
          </w:p>
        </w:tc>
        <w:tc>
          <w:tcPr>
            <w:tcW w:w="1998" w:type="dxa"/>
            <w:vAlign w:val="bottom"/>
          </w:tcPr>
          <w:p w14:paraId="346852A7" w14:textId="4CE8ACB4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1.141 €</w:t>
            </w:r>
          </w:p>
        </w:tc>
      </w:tr>
      <w:tr w:rsidR="00075EA4" w:rsidRPr="004F310E" w14:paraId="3B8F27F2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DBAC43C" w14:textId="230583E5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lastRenderedPageBreak/>
              <w:t xml:space="preserve"> Región de Murcia </w:t>
            </w:r>
          </w:p>
        </w:tc>
        <w:tc>
          <w:tcPr>
            <w:tcW w:w="2348" w:type="dxa"/>
            <w:vAlign w:val="bottom"/>
          </w:tcPr>
          <w:p w14:paraId="310726FC" w14:textId="74B84A05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0,03 %</w:t>
            </w:r>
          </w:p>
        </w:tc>
        <w:tc>
          <w:tcPr>
            <w:tcW w:w="2013" w:type="dxa"/>
            <w:vAlign w:val="bottom"/>
          </w:tcPr>
          <w:p w14:paraId="7A6F6EAE" w14:textId="616D9C52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2,6 %</w:t>
            </w:r>
          </w:p>
        </w:tc>
        <w:tc>
          <w:tcPr>
            <w:tcW w:w="1998" w:type="dxa"/>
            <w:vAlign w:val="bottom"/>
          </w:tcPr>
          <w:p w14:paraId="1FF600F3" w14:textId="630B33C1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1.168 €</w:t>
            </w:r>
          </w:p>
        </w:tc>
      </w:tr>
      <w:tr w:rsidR="00075EA4" w:rsidRPr="004F310E" w14:paraId="397C31D9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7DFC3531" w14:textId="517D202B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Cantabria </w:t>
            </w:r>
          </w:p>
        </w:tc>
        <w:tc>
          <w:tcPr>
            <w:tcW w:w="2348" w:type="dxa"/>
            <w:vAlign w:val="bottom"/>
          </w:tcPr>
          <w:p w14:paraId="4F91A78A" w14:textId="7EE7B752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-0,02 %</w:t>
            </w:r>
          </w:p>
        </w:tc>
        <w:tc>
          <w:tcPr>
            <w:tcW w:w="2013" w:type="dxa"/>
            <w:vAlign w:val="bottom"/>
          </w:tcPr>
          <w:p w14:paraId="21D53406" w14:textId="70599770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998" w:type="dxa"/>
            <w:vAlign w:val="bottom"/>
          </w:tcPr>
          <w:p w14:paraId="0B398A52" w14:textId="44C59F04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1.716 €</w:t>
            </w:r>
          </w:p>
        </w:tc>
      </w:tr>
      <w:tr w:rsidR="00075EA4" w:rsidRPr="004F310E" w14:paraId="51CA11A5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6C91254D" w14:textId="338E5387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La Rioja </w:t>
            </w:r>
          </w:p>
        </w:tc>
        <w:tc>
          <w:tcPr>
            <w:tcW w:w="2348" w:type="dxa"/>
            <w:vAlign w:val="bottom"/>
          </w:tcPr>
          <w:p w14:paraId="1750E227" w14:textId="636C6031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013" w:type="dxa"/>
            <w:vAlign w:val="bottom"/>
          </w:tcPr>
          <w:p w14:paraId="1500AA4B" w14:textId="2827FF2B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1998" w:type="dxa"/>
            <w:vAlign w:val="bottom"/>
          </w:tcPr>
          <w:p w14:paraId="5591B498" w14:textId="748E2D6F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1.416 €</w:t>
            </w:r>
          </w:p>
        </w:tc>
      </w:tr>
      <w:tr w:rsidR="00075EA4" w:rsidRPr="004F310E" w14:paraId="3367902D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5013CC65" w14:textId="7FD386CF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Galicia </w:t>
            </w:r>
          </w:p>
        </w:tc>
        <w:tc>
          <w:tcPr>
            <w:tcW w:w="2348" w:type="dxa"/>
            <w:vAlign w:val="bottom"/>
          </w:tcPr>
          <w:p w14:paraId="22951649" w14:textId="1B6073E6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013" w:type="dxa"/>
            <w:vAlign w:val="bottom"/>
          </w:tcPr>
          <w:p w14:paraId="4C84AEF5" w14:textId="7E58F5E0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998" w:type="dxa"/>
            <w:vAlign w:val="bottom"/>
          </w:tcPr>
          <w:p w14:paraId="1938CEF0" w14:textId="65786211" w:rsidR="00075EA4" w:rsidRPr="004F310E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1.572 €</w:t>
            </w:r>
          </w:p>
        </w:tc>
      </w:tr>
      <w:tr w:rsidR="00075EA4" w:rsidRPr="004F310E" w14:paraId="1EE70406" w14:textId="77777777" w:rsidTr="003B3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2712D0A9" w14:textId="0FEA4E19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Asturias </w:t>
            </w:r>
          </w:p>
        </w:tc>
        <w:tc>
          <w:tcPr>
            <w:tcW w:w="2348" w:type="dxa"/>
            <w:vAlign w:val="bottom"/>
          </w:tcPr>
          <w:p w14:paraId="17DBB3B8" w14:textId="0D420C7D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013" w:type="dxa"/>
            <w:vAlign w:val="bottom"/>
          </w:tcPr>
          <w:p w14:paraId="628A68E4" w14:textId="4037D18B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1998" w:type="dxa"/>
            <w:vAlign w:val="bottom"/>
          </w:tcPr>
          <w:p w14:paraId="72E6E4DE" w14:textId="68374B1B" w:rsidR="00075EA4" w:rsidRPr="004F310E" w:rsidRDefault="00075EA4" w:rsidP="00075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1.575 €</w:t>
            </w:r>
          </w:p>
        </w:tc>
      </w:tr>
      <w:tr w:rsidR="00075EA4" w:rsidRPr="004F310E" w14:paraId="554E3E34" w14:textId="77777777" w:rsidTr="003B3FA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bottom"/>
          </w:tcPr>
          <w:p w14:paraId="1F9218E6" w14:textId="43DF994D" w:rsidR="00075EA4" w:rsidRPr="00075EA4" w:rsidRDefault="00075EA4" w:rsidP="00075EA4">
            <w:pPr>
              <w:rPr>
                <w:rFonts w:ascii="Open Sans" w:hAnsi="Open Sans" w:cs="Open Sans"/>
                <w:b w:val="0"/>
                <w:sz w:val="22"/>
                <w:szCs w:val="22"/>
              </w:rPr>
            </w:pPr>
            <w:r w:rsidRPr="00075EA4">
              <w:rPr>
                <w:rFonts w:ascii="Open Sans" w:hAnsi="Open Sans" w:cs="Open Sans"/>
                <w:b w:val="0"/>
                <w:sz w:val="22"/>
                <w:szCs w:val="22"/>
              </w:rPr>
              <w:t xml:space="preserve"> España </w:t>
            </w:r>
          </w:p>
        </w:tc>
        <w:tc>
          <w:tcPr>
            <w:tcW w:w="2348" w:type="dxa"/>
            <w:vAlign w:val="bottom"/>
          </w:tcPr>
          <w:p w14:paraId="42D1E44E" w14:textId="03788461" w:rsidR="00075EA4" w:rsidRPr="002F6709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2013" w:type="dxa"/>
            <w:vAlign w:val="bottom"/>
          </w:tcPr>
          <w:p w14:paraId="09305962" w14:textId="2DC0D163" w:rsidR="00075EA4" w:rsidRPr="002F6709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998" w:type="dxa"/>
            <w:vAlign w:val="bottom"/>
          </w:tcPr>
          <w:p w14:paraId="1EE1BE4C" w14:textId="11BE700D" w:rsidR="00075EA4" w:rsidRPr="002F6709" w:rsidRDefault="00075EA4" w:rsidP="00075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1.888 €</w:t>
            </w:r>
          </w:p>
        </w:tc>
      </w:tr>
    </w:tbl>
    <w:p w14:paraId="45B033F9" w14:textId="77777777" w:rsidR="004D3A34" w:rsidRPr="004D3A34" w:rsidRDefault="004D3A34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10"/>
          <w:szCs w:val="8"/>
        </w:rPr>
      </w:pPr>
    </w:p>
    <w:p w14:paraId="7E7B2147" w14:textId="604690DF" w:rsidR="00FB5607" w:rsidRDefault="00075EA4" w:rsidP="002C7B33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Provincias de España</w:t>
      </w:r>
    </w:p>
    <w:p w14:paraId="33AD1104" w14:textId="491DD5AA" w:rsidR="00C175F6" w:rsidRDefault="00FB5607" w:rsidP="00B23DF1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2F6709">
        <w:rPr>
          <w:rFonts w:ascii="Open Sans" w:hAnsi="Open Sans" w:cs="Open Sans"/>
          <w:color w:val="000000"/>
        </w:rPr>
        <w:t>3</w:t>
      </w:r>
      <w:r w:rsidR="00075EA4">
        <w:rPr>
          <w:rFonts w:ascii="Open Sans" w:hAnsi="Open Sans" w:cs="Open Sans"/>
          <w:color w:val="000000"/>
        </w:rPr>
        <w:t>5</w:t>
      </w:r>
      <w:r w:rsidR="00B23DF1">
        <w:rPr>
          <w:rFonts w:ascii="Open Sans" w:hAnsi="Open Sans" w:cs="Open Sans"/>
          <w:color w:val="000000"/>
        </w:rPr>
        <w:t xml:space="preserve"> (</w:t>
      </w:r>
      <w:r w:rsidR="002F6709">
        <w:rPr>
          <w:rFonts w:ascii="Open Sans" w:hAnsi="Open Sans" w:cs="Open Sans"/>
          <w:color w:val="000000"/>
        </w:rPr>
        <w:t>7</w:t>
      </w:r>
      <w:r w:rsidR="00075EA4">
        <w:rPr>
          <w:rFonts w:ascii="Open Sans" w:hAnsi="Open Sans" w:cs="Open Sans"/>
          <w:color w:val="000000"/>
        </w:rPr>
        <w:t>0</w:t>
      </w:r>
      <w:r w:rsidR="00B23DF1">
        <w:rPr>
          <w:rFonts w:ascii="Open Sans" w:hAnsi="Open Sans" w:cs="Open Sans"/>
          <w:color w:val="000000"/>
        </w:rPr>
        <w:t xml:space="preserve">%) </w:t>
      </w:r>
      <w:r w:rsidR="00197D6A">
        <w:rPr>
          <w:rFonts w:ascii="Open Sans" w:hAnsi="Open Sans" w:cs="Open Sans"/>
          <w:color w:val="000000"/>
        </w:rPr>
        <w:t>de las</w:t>
      </w:r>
      <w:r w:rsidR="00D15EC8">
        <w:rPr>
          <w:rFonts w:ascii="Open Sans" w:hAnsi="Open Sans" w:cs="Open Sans"/>
          <w:color w:val="000000"/>
        </w:rPr>
        <w:t xml:space="preserve"> </w:t>
      </w:r>
      <w:r w:rsidR="003C2D34">
        <w:rPr>
          <w:rFonts w:ascii="Open Sans" w:hAnsi="Open Sans" w:cs="Open Sans"/>
          <w:color w:val="000000"/>
        </w:rPr>
        <w:t>50</w:t>
      </w:r>
      <w:r w:rsidR="00D15EC8">
        <w:rPr>
          <w:rFonts w:ascii="Open Sans" w:hAnsi="Open Sans" w:cs="Open Sans"/>
          <w:color w:val="000000"/>
        </w:rPr>
        <w:t xml:space="preserve"> </w:t>
      </w:r>
      <w:r w:rsidR="00DE1605" w:rsidRPr="00DB7E4F">
        <w:rPr>
          <w:rFonts w:ascii="Open Sans" w:hAnsi="Open Sans" w:cs="Open Sans"/>
          <w:color w:val="000000"/>
        </w:rPr>
        <w:t xml:space="preserve">provincias </w:t>
      </w:r>
      <w:r w:rsidR="00AD1466">
        <w:rPr>
          <w:rFonts w:ascii="Open Sans" w:hAnsi="Open Sans" w:cs="Open Sans"/>
          <w:color w:val="000000"/>
        </w:rPr>
        <w:t>sube</w:t>
      </w:r>
      <w:r w:rsidR="00DE1605" w:rsidRPr="00DB7E4F">
        <w:rPr>
          <w:rFonts w:ascii="Open Sans" w:hAnsi="Open Sans" w:cs="Open Sans"/>
          <w:color w:val="000000"/>
        </w:rPr>
        <w:t xml:space="preserve"> el precio en </w:t>
      </w:r>
      <w:r w:rsidR="003F3FE5">
        <w:rPr>
          <w:rFonts w:ascii="Open Sans" w:hAnsi="Open Sans" w:cs="Open Sans"/>
          <w:color w:val="000000"/>
        </w:rPr>
        <w:t xml:space="preserve">el </w:t>
      </w:r>
      <w:r w:rsidR="00DE1605" w:rsidRPr="00DB7E4F">
        <w:rPr>
          <w:rFonts w:ascii="Open Sans" w:hAnsi="Open Sans" w:cs="Open Sans"/>
          <w:color w:val="000000"/>
        </w:rPr>
        <w:t xml:space="preserve">mes de </w:t>
      </w:r>
      <w:r w:rsidR="00075EA4">
        <w:rPr>
          <w:rFonts w:ascii="Open Sans" w:hAnsi="Open Sans" w:cs="Open Sans"/>
          <w:color w:val="000000"/>
        </w:rPr>
        <w:t>julio</w:t>
      </w:r>
      <w:r w:rsidR="00DE1605" w:rsidRPr="00DB7E4F">
        <w:rPr>
          <w:rFonts w:ascii="Open Sans" w:hAnsi="Open Sans" w:cs="Open Sans"/>
          <w:color w:val="000000"/>
        </w:rPr>
        <w:t xml:space="preserve">. </w:t>
      </w:r>
      <w:r w:rsidR="00D15EC8">
        <w:rPr>
          <w:rFonts w:ascii="Open Sans" w:hAnsi="Open Sans" w:cs="Open Sans"/>
          <w:color w:val="000000"/>
        </w:rPr>
        <w:t>La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provincia</w:t>
      </w:r>
      <w:r w:rsidR="00197D6A">
        <w:rPr>
          <w:rFonts w:ascii="Open Sans" w:hAnsi="Open Sans" w:cs="Open Sans"/>
          <w:color w:val="000000"/>
        </w:rPr>
        <w:t>s</w:t>
      </w:r>
      <w:r w:rsidR="00D15EC8">
        <w:rPr>
          <w:rFonts w:ascii="Open Sans" w:hAnsi="Open Sans" w:cs="Open Sans"/>
          <w:color w:val="000000"/>
        </w:rPr>
        <w:t xml:space="preserve"> con </w:t>
      </w:r>
      <w:r w:rsidR="005D142F">
        <w:rPr>
          <w:rFonts w:ascii="Open Sans" w:hAnsi="Open Sans" w:cs="Open Sans"/>
          <w:color w:val="000000"/>
        </w:rPr>
        <w:t xml:space="preserve">los diez primeros </w:t>
      </w:r>
      <w:r w:rsidR="00AD1466">
        <w:rPr>
          <w:rFonts w:ascii="Open Sans" w:hAnsi="Open Sans" w:cs="Open Sans"/>
          <w:color w:val="000000"/>
        </w:rPr>
        <w:t>incrementos</w:t>
      </w:r>
      <w:r w:rsidR="00D15EC8">
        <w:rPr>
          <w:rFonts w:ascii="Open Sans" w:hAnsi="Open Sans" w:cs="Open Sans"/>
          <w:color w:val="000000"/>
        </w:rPr>
        <w:t xml:space="preserve"> </w:t>
      </w:r>
      <w:r w:rsidR="005D142F">
        <w:rPr>
          <w:rFonts w:ascii="Open Sans" w:hAnsi="Open Sans" w:cs="Open Sans"/>
          <w:color w:val="000000"/>
        </w:rPr>
        <w:t xml:space="preserve">del ranking </w:t>
      </w:r>
      <w:r w:rsidR="00197D6A">
        <w:rPr>
          <w:rFonts w:ascii="Open Sans" w:hAnsi="Open Sans" w:cs="Open Sans"/>
          <w:color w:val="000000"/>
        </w:rPr>
        <w:t>son</w:t>
      </w:r>
      <w:r w:rsidR="00AD1466">
        <w:rPr>
          <w:rFonts w:ascii="Open Sans" w:hAnsi="Open Sans" w:cs="Open Sans"/>
          <w:color w:val="000000"/>
        </w:rPr>
        <w:t>:</w:t>
      </w:r>
      <w:r w:rsidR="00197D6A">
        <w:rPr>
          <w:rFonts w:ascii="Open Sans" w:hAnsi="Open Sans" w:cs="Open Sans"/>
          <w:color w:val="000000"/>
        </w:rPr>
        <w:t xml:space="preserve"> </w:t>
      </w:r>
      <w:r w:rsidR="00075EA4" w:rsidRPr="00075EA4">
        <w:rPr>
          <w:rFonts w:ascii="Open Sans" w:hAnsi="Open Sans" w:cs="Open Sans"/>
          <w:color w:val="000000"/>
        </w:rPr>
        <w:t>Huesca</w:t>
      </w:r>
      <w:r w:rsidR="00075EA4">
        <w:rPr>
          <w:rFonts w:ascii="Open Sans" w:hAnsi="Open Sans" w:cs="Open Sans"/>
          <w:color w:val="000000"/>
        </w:rPr>
        <w:t xml:space="preserve"> (3,8%), </w:t>
      </w:r>
      <w:r w:rsidR="00075EA4" w:rsidRPr="00075EA4">
        <w:rPr>
          <w:rFonts w:ascii="Open Sans" w:hAnsi="Open Sans" w:cs="Open Sans"/>
          <w:color w:val="000000"/>
        </w:rPr>
        <w:t>Cuenca</w:t>
      </w:r>
      <w:r w:rsidR="00075EA4">
        <w:rPr>
          <w:rFonts w:ascii="Open Sans" w:hAnsi="Open Sans" w:cs="Open Sans"/>
          <w:color w:val="000000"/>
        </w:rPr>
        <w:t xml:space="preserve"> (3,3%), </w:t>
      </w:r>
      <w:r w:rsidR="00075EA4" w:rsidRPr="00075EA4">
        <w:rPr>
          <w:rFonts w:ascii="Open Sans" w:hAnsi="Open Sans" w:cs="Open Sans"/>
          <w:color w:val="000000"/>
        </w:rPr>
        <w:t>Valencia</w:t>
      </w:r>
      <w:r w:rsidR="00075EA4">
        <w:rPr>
          <w:rFonts w:ascii="Open Sans" w:hAnsi="Open Sans" w:cs="Open Sans"/>
          <w:color w:val="000000"/>
        </w:rPr>
        <w:t xml:space="preserve"> (2,1%), </w:t>
      </w:r>
      <w:r w:rsidR="00075EA4" w:rsidRPr="00075EA4">
        <w:rPr>
          <w:rFonts w:ascii="Open Sans" w:hAnsi="Open Sans" w:cs="Open Sans"/>
          <w:color w:val="000000"/>
        </w:rPr>
        <w:t>Santa Cruz de Tenerife</w:t>
      </w:r>
      <w:r w:rsidR="00075EA4">
        <w:rPr>
          <w:rFonts w:ascii="Open Sans" w:hAnsi="Open Sans" w:cs="Open Sans"/>
          <w:color w:val="000000"/>
        </w:rPr>
        <w:t xml:space="preserve"> (1,9%), </w:t>
      </w:r>
      <w:r w:rsidR="00075EA4" w:rsidRPr="00075EA4">
        <w:rPr>
          <w:rFonts w:ascii="Open Sans" w:hAnsi="Open Sans" w:cs="Open Sans"/>
          <w:color w:val="000000"/>
        </w:rPr>
        <w:t>Ourense</w:t>
      </w:r>
      <w:r w:rsidR="00075EA4">
        <w:rPr>
          <w:rFonts w:ascii="Open Sans" w:hAnsi="Open Sans" w:cs="Open Sans"/>
          <w:color w:val="000000"/>
        </w:rPr>
        <w:t xml:space="preserve"> (1,7%), </w:t>
      </w:r>
      <w:r w:rsidR="00075EA4" w:rsidRPr="00075EA4">
        <w:rPr>
          <w:rFonts w:ascii="Open Sans" w:hAnsi="Open Sans" w:cs="Open Sans"/>
          <w:color w:val="000000"/>
        </w:rPr>
        <w:t>Granada</w:t>
      </w:r>
      <w:r w:rsidR="00075EA4">
        <w:rPr>
          <w:rFonts w:ascii="Open Sans" w:hAnsi="Open Sans" w:cs="Open Sans"/>
          <w:color w:val="000000"/>
        </w:rPr>
        <w:t xml:space="preserve"> (1,6%), C</w:t>
      </w:r>
      <w:r w:rsidR="00075EA4" w:rsidRPr="00075EA4">
        <w:rPr>
          <w:rFonts w:ascii="Open Sans" w:hAnsi="Open Sans" w:cs="Open Sans"/>
          <w:color w:val="000000"/>
        </w:rPr>
        <w:t>áceres</w:t>
      </w:r>
      <w:r w:rsidR="00075EA4">
        <w:rPr>
          <w:rFonts w:ascii="Open Sans" w:hAnsi="Open Sans" w:cs="Open Sans"/>
          <w:color w:val="000000"/>
        </w:rPr>
        <w:t xml:space="preserve"> (1,5%), </w:t>
      </w:r>
      <w:r w:rsidR="00075EA4" w:rsidRPr="00075EA4">
        <w:rPr>
          <w:rFonts w:ascii="Open Sans" w:hAnsi="Open Sans" w:cs="Open Sans"/>
          <w:color w:val="000000"/>
        </w:rPr>
        <w:t>Jaén</w:t>
      </w:r>
      <w:r w:rsidR="00075EA4">
        <w:rPr>
          <w:rFonts w:ascii="Open Sans" w:hAnsi="Open Sans" w:cs="Open Sans"/>
          <w:color w:val="000000"/>
        </w:rPr>
        <w:t xml:space="preserve"> (1,4%), </w:t>
      </w:r>
      <w:r w:rsidR="00075EA4" w:rsidRPr="00075EA4">
        <w:rPr>
          <w:rFonts w:ascii="Open Sans" w:hAnsi="Open Sans" w:cs="Open Sans"/>
          <w:color w:val="000000"/>
        </w:rPr>
        <w:t>Navarra</w:t>
      </w:r>
      <w:r w:rsidR="00075EA4">
        <w:rPr>
          <w:rFonts w:ascii="Open Sans" w:hAnsi="Open Sans" w:cs="Open Sans"/>
          <w:color w:val="000000"/>
        </w:rPr>
        <w:t xml:space="preserve"> (1,4%) y </w:t>
      </w:r>
      <w:r w:rsidR="00075EA4" w:rsidRPr="00075EA4">
        <w:rPr>
          <w:rFonts w:ascii="Open Sans" w:hAnsi="Open Sans" w:cs="Open Sans"/>
          <w:color w:val="000000"/>
        </w:rPr>
        <w:t>Soria</w:t>
      </w:r>
      <w:r w:rsidR="00075EA4">
        <w:rPr>
          <w:rFonts w:ascii="Open Sans" w:hAnsi="Open Sans" w:cs="Open Sans"/>
          <w:color w:val="000000"/>
        </w:rPr>
        <w:t xml:space="preserve"> (1,4%). P</w:t>
      </w:r>
      <w:r w:rsidR="00B23DF1">
        <w:rPr>
          <w:rFonts w:ascii="Open Sans" w:hAnsi="Open Sans" w:cs="Open Sans"/>
          <w:color w:val="000000"/>
        </w:rPr>
        <w:t xml:space="preserve">or otro lado, </w:t>
      </w:r>
      <w:r w:rsidR="00075EA4">
        <w:rPr>
          <w:rFonts w:ascii="Open Sans" w:hAnsi="Open Sans" w:cs="Open Sans"/>
          <w:color w:val="000000"/>
        </w:rPr>
        <w:t xml:space="preserve">los diez primeros descensos </w:t>
      </w:r>
      <w:r w:rsidR="00C175F6">
        <w:rPr>
          <w:rFonts w:ascii="Open Sans" w:hAnsi="Open Sans" w:cs="Open Sans"/>
          <w:color w:val="000000"/>
        </w:rPr>
        <w:t xml:space="preserve">mensuales </w:t>
      </w:r>
      <w:r w:rsidR="00075EA4">
        <w:rPr>
          <w:rFonts w:ascii="Open Sans" w:hAnsi="Open Sans" w:cs="Open Sans"/>
          <w:color w:val="000000"/>
        </w:rPr>
        <w:t>son</w:t>
      </w:r>
      <w:r w:rsidR="00B23DF1">
        <w:rPr>
          <w:rFonts w:ascii="Open Sans" w:hAnsi="Open Sans" w:cs="Open Sans"/>
          <w:color w:val="000000"/>
        </w:rPr>
        <w:t xml:space="preserve">: </w:t>
      </w:r>
      <w:r w:rsidR="00C175F6" w:rsidRPr="00C175F6">
        <w:rPr>
          <w:rFonts w:ascii="Open Sans" w:hAnsi="Open Sans" w:cs="Open Sans"/>
          <w:color w:val="000000"/>
        </w:rPr>
        <w:t>Guadalajara</w:t>
      </w:r>
      <w:r w:rsidR="00C175F6">
        <w:rPr>
          <w:rFonts w:ascii="Open Sans" w:hAnsi="Open Sans" w:cs="Open Sans"/>
          <w:color w:val="000000"/>
        </w:rPr>
        <w:t xml:space="preserve"> (-2,2%), </w:t>
      </w:r>
      <w:r w:rsidR="00C175F6" w:rsidRPr="00C175F6">
        <w:rPr>
          <w:rFonts w:ascii="Open Sans" w:hAnsi="Open Sans" w:cs="Open Sans"/>
          <w:color w:val="000000"/>
        </w:rPr>
        <w:t>Lugo</w:t>
      </w:r>
      <w:r w:rsidR="00C175F6">
        <w:rPr>
          <w:rFonts w:ascii="Open Sans" w:hAnsi="Open Sans" w:cs="Open Sans"/>
          <w:color w:val="000000"/>
        </w:rPr>
        <w:t xml:space="preserve"> (-2%), </w:t>
      </w:r>
      <w:r w:rsidR="00C175F6" w:rsidRPr="00C175F6">
        <w:rPr>
          <w:rFonts w:ascii="Open Sans" w:hAnsi="Open Sans" w:cs="Open Sans"/>
          <w:color w:val="000000"/>
        </w:rPr>
        <w:t>Ávila</w:t>
      </w:r>
      <w:r w:rsidR="00C175F6">
        <w:rPr>
          <w:rFonts w:ascii="Open Sans" w:hAnsi="Open Sans" w:cs="Open Sans"/>
          <w:color w:val="000000"/>
        </w:rPr>
        <w:t xml:space="preserve"> (-1%), </w:t>
      </w:r>
      <w:r w:rsidR="00C175F6" w:rsidRPr="00C175F6">
        <w:rPr>
          <w:rFonts w:ascii="Open Sans" w:hAnsi="Open Sans" w:cs="Open Sans"/>
          <w:color w:val="000000"/>
        </w:rPr>
        <w:t>A Coruña</w:t>
      </w:r>
      <w:r w:rsidR="00C175F6">
        <w:rPr>
          <w:rFonts w:ascii="Open Sans" w:hAnsi="Open Sans" w:cs="Open Sans"/>
          <w:color w:val="000000"/>
        </w:rPr>
        <w:t xml:space="preserve"> (-0,6%), </w:t>
      </w:r>
      <w:r w:rsidR="00C175F6" w:rsidRPr="00C175F6">
        <w:rPr>
          <w:rFonts w:ascii="Open Sans" w:hAnsi="Open Sans" w:cs="Open Sans"/>
          <w:color w:val="000000"/>
        </w:rPr>
        <w:t>Las Palmas</w:t>
      </w:r>
      <w:r w:rsidR="00C175F6">
        <w:rPr>
          <w:rFonts w:ascii="Open Sans" w:hAnsi="Open Sans" w:cs="Open Sans"/>
          <w:color w:val="000000"/>
        </w:rPr>
        <w:t xml:space="preserve"> (-0,6%), </w:t>
      </w:r>
      <w:r w:rsidR="00C175F6" w:rsidRPr="00C175F6">
        <w:rPr>
          <w:rFonts w:ascii="Open Sans" w:hAnsi="Open Sans" w:cs="Open Sans"/>
          <w:color w:val="000000"/>
        </w:rPr>
        <w:t>Ciudad Real</w:t>
      </w:r>
      <w:r w:rsidR="00C175F6">
        <w:rPr>
          <w:rFonts w:ascii="Open Sans" w:hAnsi="Open Sans" w:cs="Open Sans"/>
          <w:color w:val="000000"/>
        </w:rPr>
        <w:t xml:space="preserve"> (-0,5%), </w:t>
      </w:r>
      <w:r w:rsidR="00C175F6" w:rsidRPr="00C175F6">
        <w:rPr>
          <w:rFonts w:ascii="Open Sans" w:hAnsi="Open Sans" w:cs="Open Sans"/>
          <w:color w:val="000000"/>
        </w:rPr>
        <w:t>Córdoba</w:t>
      </w:r>
      <w:r w:rsidR="00C175F6">
        <w:rPr>
          <w:rFonts w:ascii="Open Sans" w:hAnsi="Open Sans" w:cs="Open Sans"/>
          <w:color w:val="000000"/>
        </w:rPr>
        <w:t xml:space="preserve"> (-0,5%), </w:t>
      </w:r>
      <w:r w:rsidR="00C175F6" w:rsidRPr="00C175F6">
        <w:rPr>
          <w:rFonts w:ascii="Open Sans" w:hAnsi="Open Sans" w:cs="Open Sans"/>
          <w:color w:val="000000"/>
        </w:rPr>
        <w:t>Sevilla</w:t>
      </w:r>
      <w:r w:rsidR="00C175F6">
        <w:rPr>
          <w:rFonts w:ascii="Open Sans" w:hAnsi="Open Sans" w:cs="Open Sans"/>
          <w:color w:val="000000"/>
        </w:rPr>
        <w:t xml:space="preserve"> (-0,4%), </w:t>
      </w:r>
      <w:r w:rsidR="00C175F6" w:rsidRPr="00C175F6">
        <w:rPr>
          <w:rFonts w:ascii="Open Sans" w:hAnsi="Open Sans" w:cs="Open Sans"/>
          <w:color w:val="000000"/>
        </w:rPr>
        <w:t>Almería</w:t>
      </w:r>
      <w:r w:rsidR="00C175F6">
        <w:rPr>
          <w:rFonts w:ascii="Open Sans" w:hAnsi="Open Sans" w:cs="Open Sans"/>
          <w:color w:val="000000"/>
        </w:rPr>
        <w:t xml:space="preserve"> (-0,4%) y </w:t>
      </w:r>
      <w:r w:rsidR="00C175F6" w:rsidRPr="00C175F6">
        <w:rPr>
          <w:rFonts w:ascii="Open Sans" w:hAnsi="Open Sans" w:cs="Open Sans"/>
          <w:color w:val="000000"/>
        </w:rPr>
        <w:t>Asturias</w:t>
      </w:r>
      <w:r w:rsidR="00C175F6">
        <w:rPr>
          <w:rFonts w:ascii="Open Sans" w:hAnsi="Open Sans" w:cs="Open Sans"/>
          <w:color w:val="000000"/>
        </w:rPr>
        <w:t xml:space="preserve"> (-0,4%).</w:t>
      </w:r>
    </w:p>
    <w:p w14:paraId="780F1825" w14:textId="77777777" w:rsidR="00086538" w:rsidRPr="00086538" w:rsidRDefault="00086538" w:rsidP="0008653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" w:hAnsi="Open Sans" w:cs="Open Sans"/>
          <w:color w:val="000000"/>
          <w:sz w:val="8"/>
          <w:szCs w:val="8"/>
        </w:rPr>
      </w:pPr>
    </w:p>
    <w:p w14:paraId="5B063DC1" w14:textId="1ADA1461" w:rsidR="001B0D22" w:rsidRPr="00086538" w:rsidRDefault="00DE1605" w:rsidP="00086538">
      <w:pPr>
        <w:pStyle w:val="NormalWeb"/>
        <w:shd w:val="clear" w:color="auto" w:fill="FFFFFF"/>
        <w:spacing w:before="0" w:beforeAutospacing="0" w:after="225" w:afterAutospacing="0" w:line="276" w:lineRule="auto"/>
        <w:jc w:val="both"/>
        <w:rPr>
          <w:rFonts w:ascii="Open Sans Light" w:hAnsi="Open Sans Light" w:cs="Open Sans Light"/>
          <w:b/>
          <w:iCs/>
          <w:color w:val="303AB2"/>
        </w:rPr>
      </w:pPr>
      <w:r w:rsidRPr="00086538">
        <w:rPr>
          <w:rFonts w:ascii="Open Sans" w:hAnsi="Open Sans" w:cs="Open Sans"/>
          <w:color w:val="000000"/>
        </w:rPr>
        <w:t xml:space="preserve">En cuanto a los precios, </w:t>
      </w:r>
      <w:r w:rsidR="00C175F6" w:rsidRPr="00086538">
        <w:rPr>
          <w:rFonts w:ascii="Open Sans" w:hAnsi="Open Sans" w:cs="Open Sans"/>
          <w:color w:val="000000"/>
        </w:rPr>
        <w:t xml:space="preserve">Gipuzkoa </w:t>
      </w:r>
      <w:r w:rsidRPr="00086538">
        <w:rPr>
          <w:rFonts w:ascii="Open Sans" w:hAnsi="Open Sans" w:cs="Open Sans"/>
          <w:color w:val="000000"/>
        </w:rPr>
        <w:t xml:space="preserve">es la provincia más cara </w:t>
      </w:r>
      <w:r w:rsidR="00B23DF1">
        <w:rPr>
          <w:rFonts w:ascii="Open Sans" w:hAnsi="Open Sans" w:cs="Open Sans"/>
          <w:color w:val="000000"/>
        </w:rPr>
        <w:t xml:space="preserve">con </w:t>
      </w:r>
      <w:r w:rsidR="003C2D34" w:rsidRPr="00086538">
        <w:rPr>
          <w:rFonts w:ascii="Open Sans" w:hAnsi="Open Sans" w:cs="Open Sans"/>
          <w:color w:val="000000"/>
        </w:rPr>
        <w:t>3.</w:t>
      </w:r>
      <w:r w:rsidR="002F6709">
        <w:rPr>
          <w:rFonts w:ascii="Open Sans" w:hAnsi="Open Sans" w:cs="Open Sans"/>
          <w:color w:val="000000"/>
        </w:rPr>
        <w:t>0</w:t>
      </w:r>
      <w:r w:rsidR="00C175F6">
        <w:rPr>
          <w:rFonts w:ascii="Open Sans" w:hAnsi="Open Sans" w:cs="Open Sans"/>
          <w:color w:val="000000"/>
        </w:rPr>
        <w:t>80</w:t>
      </w:r>
      <w:r w:rsidR="003C2D34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 xml:space="preserve">, seguida de </w:t>
      </w:r>
      <w:r w:rsidR="00C175F6" w:rsidRPr="00086538">
        <w:rPr>
          <w:rFonts w:ascii="Open Sans" w:hAnsi="Open Sans" w:cs="Open Sans"/>
          <w:color w:val="000000"/>
        </w:rPr>
        <w:t xml:space="preserve">Madrid </w:t>
      </w:r>
      <w:r w:rsidRPr="00086538">
        <w:rPr>
          <w:rFonts w:ascii="Open Sans" w:hAnsi="Open Sans" w:cs="Open Sans"/>
          <w:color w:val="000000"/>
        </w:rPr>
        <w:t>(</w:t>
      </w:r>
      <w:r w:rsidR="00086538">
        <w:rPr>
          <w:rFonts w:ascii="Open Sans" w:hAnsi="Open Sans" w:cs="Open Sans"/>
          <w:color w:val="000000"/>
        </w:rPr>
        <w:t>3.0</w:t>
      </w:r>
      <w:r w:rsidR="00C175F6">
        <w:rPr>
          <w:rFonts w:ascii="Open Sans" w:hAnsi="Open Sans" w:cs="Open Sans"/>
          <w:color w:val="000000"/>
        </w:rPr>
        <w:t>69</w:t>
      </w:r>
      <w:r w:rsidR="00651A15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Pr="00086538">
        <w:rPr>
          <w:rFonts w:ascii="Open Sans" w:hAnsi="Open Sans" w:cs="Open Sans"/>
          <w:color w:val="000000"/>
        </w:rPr>
        <w:t>)</w:t>
      </w:r>
      <w:r w:rsidR="003C2D34" w:rsidRPr="00086538">
        <w:rPr>
          <w:rFonts w:ascii="Open Sans" w:hAnsi="Open Sans" w:cs="Open Sans"/>
          <w:color w:val="000000"/>
        </w:rPr>
        <w:t xml:space="preserve"> y</w:t>
      </w:r>
      <w:r w:rsidRPr="00086538">
        <w:rPr>
          <w:rFonts w:ascii="Open Sans" w:hAnsi="Open Sans" w:cs="Open Sans"/>
          <w:color w:val="000000"/>
        </w:rPr>
        <w:t xml:space="preserve"> </w:t>
      </w:r>
      <w:r w:rsidR="002F6709" w:rsidRPr="00086538">
        <w:rPr>
          <w:rFonts w:ascii="Open Sans" w:hAnsi="Open Sans" w:cs="Open Sans"/>
          <w:color w:val="000000"/>
        </w:rPr>
        <w:t xml:space="preserve">Barcelona </w:t>
      </w:r>
      <w:r w:rsidRPr="00086538">
        <w:rPr>
          <w:rFonts w:ascii="Open Sans" w:hAnsi="Open Sans" w:cs="Open Sans"/>
          <w:color w:val="000000"/>
        </w:rPr>
        <w:t>(</w:t>
      </w:r>
      <w:r w:rsidR="00C175F6">
        <w:rPr>
          <w:rFonts w:ascii="Open Sans" w:hAnsi="Open Sans" w:cs="Open Sans"/>
          <w:color w:val="000000"/>
        </w:rPr>
        <w:t>2.995</w:t>
      </w:r>
      <w:r w:rsidR="002F6709">
        <w:rPr>
          <w:rFonts w:ascii="Open Sans" w:hAnsi="Open Sans" w:cs="Open Sans"/>
          <w:color w:val="000000"/>
        </w:rPr>
        <w:t xml:space="preserve">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B23DF1" w:rsidRPr="00086538">
        <w:rPr>
          <w:rFonts w:ascii="Open Sans" w:hAnsi="Open Sans" w:cs="Open Sans"/>
          <w:color w:val="000000"/>
          <w:vertAlign w:val="superscript"/>
        </w:rPr>
        <w:t>2</w:t>
      </w:r>
      <w:r w:rsidR="00B23DF1" w:rsidRPr="00086538">
        <w:rPr>
          <w:rFonts w:ascii="Open Sans" w:hAnsi="Open Sans" w:cs="Open Sans"/>
          <w:color w:val="000000"/>
        </w:rPr>
        <w:t xml:space="preserve">), </w:t>
      </w:r>
      <w:r w:rsidR="003C2D34" w:rsidRPr="00086538">
        <w:rPr>
          <w:rFonts w:ascii="Open Sans" w:hAnsi="Open Sans" w:cs="Open Sans"/>
          <w:color w:val="000000"/>
        </w:rPr>
        <w:t>entre otras. Por otro lado, l</w:t>
      </w:r>
      <w:r w:rsidRPr="00086538">
        <w:rPr>
          <w:rFonts w:ascii="Open Sans" w:hAnsi="Open Sans" w:cs="Open Sans"/>
          <w:color w:val="000000"/>
        </w:rPr>
        <w:t>a</w:t>
      </w:r>
      <w:r w:rsidR="00B23DF1">
        <w:rPr>
          <w:rFonts w:ascii="Open Sans" w:hAnsi="Open Sans" w:cs="Open Sans"/>
          <w:color w:val="000000"/>
        </w:rPr>
        <w:t>s dos</w:t>
      </w:r>
      <w:r w:rsidRPr="00086538">
        <w:rPr>
          <w:rFonts w:ascii="Open Sans" w:hAnsi="Open Sans" w:cs="Open Sans"/>
          <w:color w:val="000000"/>
        </w:rPr>
        <w:t xml:space="preserve"> provincia</w:t>
      </w:r>
      <w:r w:rsidR="00B23DF1">
        <w:rPr>
          <w:rFonts w:ascii="Open Sans" w:hAnsi="Open Sans" w:cs="Open Sans"/>
          <w:color w:val="000000"/>
        </w:rPr>
        <w:t>s con el precio por metro cuadrado por debajo de los 1.000</w:t>
      </w:r>
      <w:r w:rsidRPr="00086538">
        <w:rPr>
          <w:rFonts w:ascii="Open Sans" w:hAnsi="Open Sans" w:cs="Open Sans"/>
          <w:color w:val="000000"/>
        </w:rPr>
        <w:t xml:space="preserve"> </w:t>
      </w:r>
      <w:r w:rsidR="00B23DF1">
        <w:rPr>
          <w:rFonts w:ascii="Open Sans" w:hAnsi="Open Sans" w:cs="Open Sans"/>
          <w:color w:val="000000"/>
        </w:rPr>
        <w:t>euros son:</w:t>
      </w:r>
      <w:r w:rsidRPr="00086538">
        <w:rPr>
          <w:rFonts w:ascii="Open Sans" w:hAnsi="Open Sans" w:cs="Open Sans"/>
          <w:color w:val="000000"/>
        </w:rPr>
        <w:t xml:space="preserve"> </w:t>
      </w:r>
      <w:r w:rsidR="00C175F6">
        <w:rPr>
          <w:rFonts w:ascii="Open Sans" w:hAnsi="Open Sans" w:cs="Open Sans"/>
          <w:color w:val="000000"/>
        </w:rPr>
        <w:t xml:space="preserve">Ciudad Real </w:t>
      </w:r>
      <w:r w:rsidRPr="00086538">
        <w:rPr>
          <w:rFonts w:ascii="Open Sans" w:hAnsi="Open Sans" w:cs="Open Sans"/>
          <w:color w:val="000000"/>
        </w:rPr>
        <w:t xml:space="preserve">con </w:t>
      </w:r>
      <w:r w:rsidR="003C2D34" w:rsidRPr="00086538">
        <w:rPr>
          <w:rFonts w:ascii="Open Sans" w:hAnsi="Open Sans" w:cs="Open Sans"/>
          <w:color w:val="000000"/>
        </w:rPr>
        <w:t>9</w:t>
      </w:r>
      <w:r w:rsidR="00C175F6">
        <w:rPr>
          <w:rFonts w:ascii="Open Sans" w:hAnsi="Open Sans" w:cs="Open Sans"/>
          <w:color w:val="000000"/>
        </w:rPr>
        <w:t>86</w:t>
      </w:r>
      <w:r w:rsidR="00AD1466" w:rsidRPr="00086538">
        <w:rPr>
          <w:rFonts w:ascii="Open Sans" w:hAnsi="Open Sans" w:cs="Open Sans"/>
          <w:color w:val="000000"/>
        </w:rPr>
        <w:t xml:space="preserve"> </w:t>
      </w:r>
      <w:r w:rsidR="00F23A6E" w:rsidRPr="00086538">
        <w:rPr>
          <w:rFonts w:ascii="Open Sans" w:hAnsi="Open Sans" w:cs="Open Sans"/>
          <w:color w:val="000000"/>
        </w:rPr>
        <w:t>euros/m</w:t>
      </w:r>
      <w:r w:rsidRPr="00086538">
        <w:rPr>
          <w:rFonts w:ascii="Open Sans" w:hAnsi="Open Sans" w:cs="Open Sans"/>
          <w:color w:val="000000"/>
          <w:vertAlign w:val="superscript"/>
        </w:rPr>
        <w:t>2</w:t>
      </w:r>
      <w:r w:rsidR="00B23DF1">
        <w:rPr>
          <w:rFonts w:ascii="Open Sans" w:hAnsi="Open Sans" w:cs="Open Sans"/>
          <w:color w:val="000000"/>
        </w:rPr>
        <w:t xml:space="preserve"> y </w:t>
      </w:r>
      <w:r w:rsidR="00C175F6" w:rsidRPr="00086538">
        <w:rPr>
          <w:rFonts w:ascii="Open Sans" w:hAnsi="Open Sans" w:cs="Open Sans"/>
          <w:color w:val="000000"/>
        </w:rPr>
        <w:t xml:space="preserve">Toledo </w:t>
      </w:r>
      <w:r w:rsidR="00B23DF1">
        <w:rPr>
          <w:rFonts w:ascii="Open Sans" w:hAnsi="Open Sans" w:cs="Open Sans"/>
          <w:color w:val="000000"/>
        </w:rPr>
        <w:t>con 9</w:t>
      </w:r>
      <w:r w:rsidR="00C175F6">
        <w:rPr>
          <w:rFonts w:ascii="Open Sans" w:hAnsi="Open Sans" w:cs="Open Sans"/>
          <w:color w:val="000000"/>
        </w:rPr>
        <w:t xml:space="preserve">89 </w:t>
      </w:r>
      <w:r w:rsidR="00B23DF1" w:rsidRPr="00086538">
        <w:rPr>
          <w:rFonts w:ascii="Open Sans" w:hAnsi="Open Sans" w:cs="Open Sans"/>
          <w:color w:val="000000"/>
        </w:rPr>
        <w:t>euros/m</w:t>
      </w:r>
      <w:r w:rsidR="00B23DF1" w:rsidRPr="00086538">
        <w:rPr>
          <w:rFonts w:ascii="Open Sans" w:hAnsi="Open Sans" w:cs="Open Sans"/>
          <w:color w:val="000000"/>
          <w:vertAlign w:val="superscript"/>
        </w:rPr>
        <w:t>2</w:t>
      </w:r>
      <w:r w:rsidR="00B23DF1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86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140"/>
      </w:tblGrid>
      <w:tr w:rsidR="004D3A34" w:rsidRPr="00E40AF9" w14:paraId="23E1213E" w14:textId="77777777" w:rsidTr="000865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71FD07E" w14:textId="0AE523CA" w:rsidR="004D3A34" w:rsidRPr="00E40AF9" w:rsidRDefault="00197D6A" w:rsidP="002C7B3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268" w:type="dxa"/>
            <w:vAlign w:val="center"/>
          </w:tcPr>
          <w:p w14:paraId="4A8E5308" w14:textId="77777777" w:rsidR="004D3A34" w:rsidRPr="00E40AF9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1142AE7" w14:textId="77777777" w:rsidR="004D3A34" w:rsidRPr="00E40AF9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0DBEC753" w14:textId="77777777" w:rsidR="004D3A34" w:rsidRPr="00E40AF9" w:rsidRDefault="004D3A3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40AF9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2140" w:type="dxa"/>
            <w:vAlign w:val="center"/>
          </w:tcPr>
          <w:p w14:paraId="115FCCA3" w14:textId="00129586" w:rsidR="000F48F6" w:rsidRPr="00967736" w:rsidRDefault="00075EA4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2F670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5D142F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493F7E67" w14:textId="5F184157" w:rsidR="004D3A34" w:rsidRPr="00E40AF9" w:rsidRDefault="000F48F6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C175F6" w:rsidRPr="00E40AF9" w14:paraId="2CDFC975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7312746" w14:textId="1FF7821B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268" w:type="dxa"/>
            <w:vAlign w:val="bottom"/>
          </w:tcPr>
          <w:p w14:paraId="73BC8C28" w14:textId="517AC417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3,8 %</w:t>
            </w:r>
          </w:p>
        </w:tc>
        <w:tc>
          <w:tcPr>
            <w:tcW w:w="2268" w:type="dxa"/>
            <w:vAlign w:val="bottom"/>
          </w:tcPr>
          <w:p w14:paraId="2359D1AB" w14:textId="363CCEDC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9,2 %</w:t>
            </w:r>
          </w:p>
        </w:tc>
        <w:tc>
          <w:tcPr>
            <w:tcW w:w="2140" w:type="dxa"/>
            <w:vAlign w:val="bottom"/>
          </w:tcPr>
          <w:p w14:paraId="47CD5FC4" w14:textId="0EEED228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1.444 €</w:t>
            </w:r>
          </w:p>
        </w:tc>
      </w:tr>
      <w:tr w:rsidR="00C175F6" w:rsidRPr="00E40AF9" w14:paraId="708FE770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0404C85" w14:textId="3FDBCB6C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268" w:type="dxa"/>
            <w:vAlign w:val="bottom"/>
          </w:tcPr>
          <w:p w14:paraId="5DC45AF0" w14:textId="71589026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3,3 %</w:t>
            </w:r>
          </w:p>
        </w:tc>
        <w:tc>
          <w:tcPr>
            <w:tcW w:w="2268" w:type="dxa"/>
            <w:vAlign w:val="bottom"/>
          </w:tcPr>
          <w:p w14:paraId="50E1941C" w14:textId="08C950B8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6,8 %</w:t>
            </w:r>
          </w:p>
        </w:tc>
        <w:tc>
          <w:tcPr>
            <w:tcW w:w="2140" w:type="dxa"/>
            <w:vAlign w:val="bottom"/>
          </w:tcPr>
          <w:p w14:paraId="78FBD7BA" w14:textId="6F12F2EE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1.140 €</w:t>
            </w:r>
          </w:p>
        </w:tc>
      </w:tr>
      <w:tr w:rsidR="00C175F6" w:rsidRPr="00E40AF9" w14:paraId="1A424006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BAEB10B" w14:textId="229F845A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268" w:type="dxa"/>
            <w:vAlign w:val="bottom"/>
          </w:tcPr>
          <w:p w14:paraId="57CAC87D" w14:textId="27ABEB91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2,1 %</w:t>
            </w:r>
          </w:p>
        </w:tc>
        <w:tc>
          <w:tcPr>
            <w:tcW w:w="2268" w:type="dxa"/>
            <w:vAlign w:val="bottom"/>
          </w:tcPr>
          <w:p w14:paraId="197A46EB" w14:textId="004B1ED2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2140" w:type="dxa"/>
            <w:vAlign w:val="bottom"/>
          </w:tcPr>
          <w:p w14:paraId="02FF613E" w14:textId="760D0A54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1.455 €</w:t>
            </w:r>
          </w:p>
        </w:tc>
      </w:tr>
      <w:tr w:rsidR="00C175F6" w:rsidRPr="00E40AF9" w14:paraId="3F8EAEE0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A9ED802" w14:textId="47667247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268" w:type="dxa"/>
            <w:vAlign w:val="bottom"/>
          </w:tcPr>
          <w:p w14:paraId="3AD1AD8D" w14:textId="17C18005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1,9 %</w:t>
            </w:r>
          </w:p>
        </w:tc>
        <w:tc>
          <w:tcPr>
            <w:tcW w:w="2268" w:type="dxa"/>
            <w:vAlign w:val="bottom"/>
          </w:tcPr>
          <w:p w14:paraId="18FBD88F" w14:textId="74A1E611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2,4 %</w:t>
            </w:r>
          </w:p>
        </w:tc>
        <w:tc>
          <w:tcPr>
            <w:tcW w:w="2140" w:type="dxa"/>
            <w:vAlign w:val="bottom"/>
          </w:tcPr>
          <w:p w14:paraId="10AFB3BA" w14:textId="059BE513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1.814 €</w:t>
            </w:r>
          </w:p>
        </w:tc>
      </w:tr>
      <w:tr w:rsidR="00C175F6" w:rsidRPr="00E40AF9" w14:paraId="4CBBC9D8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FD7AC14" w14:textId="2C28E24E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268" w:type="dxa"/>
            <w:vAlign w:val="bottom"/>
          </w:tcPr>
          <w:p w14:paraId="6FF159E6" w14:textId="6E197F29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1,7 %</w:t>
            </w:r>
          </w:p>
        </w:tc>
        <w:tc>
          <w:tcPr>
            <w:tcW w:w="2268" w:type="dxa"/>
            <w:vAlign w:val="bottom"/>
          </w:tcPr>
          <w:p w14:paraId="1912B635" w14:textId="4D6D79CA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40" w:type="dxa"/>
            <w:vAlign w:val="bottom"/>
          </w:tcPr>
          <w:p w14:paraId="7DE4C739" w14:textId="1AEF6DAB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1.423 €</w:t>
            </w:r>
          </w:p>
        </w:tc>
      </w:tr>
      <w:tr w:rsidR="00C175F6" w:rsidRPr="00E40AF9" w14:paraId="6AA7B483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B3B5249" w14:textId="0DDDC182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268" w:type="dxa"/>
            <w:vAlign w:val="bottom"/>
          </w:tcPr>
          <w:p w14:paraId="0DD0AD2A" w14:textId="45D072CD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1,6 %</w:t>
            </w:r>
          </w:p>
        </w:tc>
        <w:tc>
          <w:tcPr>
            <w:tcW w:w="2268" w:type="dxa"/>
            <w:vAlign w:val="bottom"/>
          </w:tcPr>
          <w:p w14:paraId="198FD44A" w14:textId="32C2EDE0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140" w:type="dxa"/>
            <w:vAlign w:val="bottom"/>
          </w:tcPr>
          <w:p w14:paraId="3DCFDEEB" w14:textId="67C8995E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1.539 €</w:t>
            </w:r>
          </w:p>
        </w:tc>
      </w:tr>
      <w:tr w:rsidR="00C175F6" w:rsidRPr="00E40AF9" w14:paraId="537ED15D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EC4E8F2" w14:textId="59092A3F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268" w:type="dxa"/>
            <w:vAlign w:val="bottom"/>
          </w:tcPr>
          <w:p w14:paraId="23296036" w14:textId="75324B26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1,5 %</w:t>
            </w:r>
          </w:p>
        </w:tc>
        <w:tc>
          <w:tcPr>
            <w:tcW w:w="2268" w:type="dxa"/>
            <w:vAlign w:val="bottom"/>
          </w:tcPr>
          <w:p w14:paraId="055CB85C" w14:textId="53619CFD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40" w:type="dxa"/>
            <w:vAlign w:val="bottom"/>
          </w:tcPr>
          <w:p w14:paraId="51195280" w14:textId="34C477B7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1.135 €</w:t>
            </w:r>
          </w:p>
        </w:tc>
      </w:tr>
      <w:tr w:rsidR="00C175F6" w:rsidRPr="00E40AF9" w14:paraId="2D2D2DC4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332C6F5" w14:textId="46AD67FF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268" w:type="dxa"/>
            <w:vAlign w:val="bottom"/>
          </w:tcPr>
          <w:p w14:paraId="0E078D9B" w14:textId="7228013D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2268" w:type="dxa"/>
            <w:vAlign w:val="bottom"/>
          </w:tcPr>
          <w:p w14:paraId="52D03CAA" w14:textId="20F7A8C0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6,0 %</w:t>
            </w:r>
          </w:p>
        </w:tc>
        <w:tc>
          <w:tcPr>
            <w:tcW w:w="2140" w:type="dxa"/>
            <w:vAlign w:val="bottom"/>
          </w:tcPr>
          <w:p w14:paraId="19B418EE" w14:textId="33D3D423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1.112 €</w:t>
            </w:r>
          </w:p>
        </w:tc>
      </w:tr>
      <w:tr w:rsidR="00C175F6" w:rsidRPr="00E40AF9" w14:paraId="2BB0B35C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06C710D" w14:textId="6D8785A1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268" w:type="dxa"/>
            <w:vAlign w:val="bottom"/>
          </w:tcPr>
          <w:p w14:paraId="1B39E853" w14:textId="3340F81D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2268" w:type="dxa"/>
            <w:vAlign w:val="bottom"/>
          </w:tcPr>
          <w:p w14:paraId="17928183" w14:textId="38DE8DB2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9,7 %</w:t>
            </w:r>
          </w:p>
        </w:tc>
        <w:tc>
          <w:tcPr>
            <w:tcW w:w="2140" w:type="dxa"/>
            <w:vAlign w:val="bottom"/>
          </w:tcPr>
          <w:p w14:paraId="6A7F2B65" w14:textId="60F7C6CF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1.746 €</w:t>
            </w:r>
          </w:p>
        </w:tc>
      </w:tr>
      <w:tr w:rsidR="00C175F6" w:rsidRPr="00E40AF9" w14:paraId="2F8AEE29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4DD98F4" w14:textId="3D5C1A55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268" w:type="dxa"/>
            <w:vAlign w:val="bottom"/>
          </w:tcPr>
          <w:p w14:paraId="34419BE3" w14:textId="7F749B2D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2268" w:type="dxa"/>
            <w:vAlign w:val="bottom"/>
          </w:tcPr>
          <w:p w14:paraId="540625BC" w14:textId="2DDD87A1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6,6 %</w:t>
            </w:r>
          </w:p>
        </w:tc>
        <w:tc>
          <w:tcPr>
            <w:tcW w:w="2140" w:type="dxa"/>
            <w:vAlign w:val="bottom"/>
          </w:tcPr>
          <w:p w14:paraId="0AE28813" w14:textId="4868F7F1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1.295 €</w:t>
            </w:r>
          </w:p>
        </w:tc>
      </w:tr>
      <w:tr w:rsidR="00C175F6" w:rsidRPr="00E40AF9" w14:paraId="0ACA915B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FDF69A4" w14:textId="4EF02969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268" w:type="dxa"/>
            <w:vAlign w:val="bottom"/>
          </w:tcPr>
          <w:p w14:paraId="38E4B51C" w14:textId="3A0AFE0C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1,0 %</w:t>
            </w:r>
          </w:p>
        </w:tc>
        <w:tc>
          <w:tcPr>
            <w:tcW w:w="2268" w:type="dxa"/>
            <w:vAlign w:val="bottom"/>
          </w:tcPr>
          <w:p w14:paraId="3904C8D1" w14:textId="4BEAAC74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2140" w:type="dxa"/>
            <w:vAlign w:val="bottom"/>
          </w:tcPr>
          <w:p w14:paraId="0798C502" w14:textId="60CD8996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1.238 €</w:t>
            </w:r>
          </w:p>
        </w:tc>
      </w:tr>
      <w:tr w:rsidR="00C175F6" w:rsidRPr="00E40AF9" w14:paraId="13AB1809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837094E" w14:textId="13D55838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268" w:type="dxa"/>
            <w:vAlign w:val="bottom"/>
          </w:tcPr>
          <w:p w14:paraId="126CC67D" w14:textId="20FF1770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1,0 %</w:t>
            </w:r>
          </w:p>
        </w:tc>
        <w:tc>
          <w:tcPr>
            <w:tcW w:w="2268" w:type="dxa"/>
            <w:vAlign w:val="bottom"/>
          </w:tcPr>
          <w:p w14:paraId="72075205" w14:textId="3BFF0636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1,5 %</w:t>
            </w:r>
          </w:p>
        </w:tc>
        <w:tc>
          <w:tcPr>
            <w:tcW w:w="2140" w:type="dxa"/>
            <w:vAlign w:val="bottom"/>
          </w:tcPr>
          <w:p w14:paraId="1DE274E4" w14:textId="2F61FBB8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1.492 €</w:t>
            </w:r>
          </w:p>
        </w:tc>
      </w:tr>
      <w:tr w:rsidR="00C175F6" w:rsidRPr="00E40AF9" w14:paraId="0B3A2A16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5C5D681" w14:textId="52C799C9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268" w:type="dxa"/>
            <w:vAlign w:val="bottom"/>
          </w:tcPr>
          <w:p w14:paraId="31C2E669" w14:textId="6BBC0B11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268" w:type="dxa"/>
            <w:vAlign w:val="bottom"/>
          </w:tcPr>
          <w:p w14:paraId="1D0E11EE" w14:textId="5E021D59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1,0 %</w:t>
            </w:r>
          </w:p>
        </w:tc>
        <w:tc>
          <w:tcPr>
            <w:tcW w:w="2140" w:type="dxa"/>
            <w:vAlign w:val="bottom"/>
          </w:tcPr>
          <w:p w14:paraId="3FD28B63" w14:textId="478BA0B6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3.080 €</w:t>
            </w:r>
          </w:p>
        </w:tc>
      </w:tr>
      <w:tr w:rsidR="00C175F6" w:rsidRPr="00E40AF9" w14:paraId="49721A9C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16D4EA8" w14:textId="5AF89198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696F5381" w14:textId="5892011D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6EE358D9" w14:textId="1251459C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2,9 %</w:t>
            </w:r>
          </w:p>
        </w:tc>
        <w:tc>
          <w:tcPr>
            <w:tcW w:w="2140" w:type="dxa"/>
            <w:vAlign w:val="bottom"/>
          </w:tcPr>
          <w:p w14:paraId="22D466A2" w14:textId="113053E2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2.010 €</w:t>
            </w:r>
          </w:p>
        </w:tc>
      </w:tr>
      <w:tr w:rsidR="00C175F6" w:rsidRPr="00E40AF9" w14:paraId="189B1FF2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973B0A2" w14:textId="62B28960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264C0827" w14:textId="31139B63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4DE176B7" w14:textId="37E26CAE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3,6 %</w:t>
            </w:r>
          </w:p>
        </w:tc>
        <w:tc>
          <w:tcPr>
            <w:tcW w:w="2140" w:type="dxa"/>
            <w:vAlign w:val="bottom"/>
          </w:tcPr>
          <w:p w14:paraId="5D942D4F" w14:textId="7F1388B1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1.541 €</w:t>
            </w:r>
          </w:p>
        </w:tc>
      </w:tr>
      <w:tr w:rsidR="00C175F6" w:rsidRPr="00E40AF9" w14:paraId="152146CB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2253E24" w14:textId="04E58889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268" w:type="dxa"/>
            <w:vAlign w:val="bottom"/>
          </w:tcPr>
          <w:p w14:paraId="39CD9989" w14:textId="5CE0F508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2268" w:type="dxa"/>
            <w:vAlign w:val="bottom"/>
          </w:tcPr>
          <w:p w14:paraId="1F87E7ED" w14:textId="5552FE9B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4,6 %</w:t>
            </w:r>
          </w:p>
        </w:tc>
        <w:tc>
          <w:tcPr>
            <w:tcW w:w="2140" w:type="dxa"/>
            <w:vAlign w:val="bottom"/>
          </w:tcPr>
          <w:p w14:paraId="3BD929B1" w14:textId="7EA22DAD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2.784 €</w:t>
            </w:r>
          </w:p>
        </w:tc>
      </w:tr>
      <w:tr w:rsidR="00C175F6" w:rsidRPr="00E40AF9" w14:paraId="0CF53C35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641BDD2" w14:textId="27CD191E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268" w:type="dxa"/>
            <w:vAlign w:val="bottom"/>
          </w:tcPr>
          <w:p w14:paraId="431BE9BF" w14:textId="1739FC77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2268" w:type="dxa"/>
            <w:vAlign w:val="bottom"/>
          </w:tcPr>
          <w:p w14:paraId="20E310AA" w14:textId="0BCBC365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2,4 %</w:t>
            </w:r>
          </w:p>
        </w:tc>
        <w:tc>
          <w:tcPr>
            <w:tcW w:w="2140" w:type="dxa"/>
            <w:vAlign w:val="bottom"/>
          </w:tcPr>
          <w:p w14:paraId="42032026" w14:textId="7CF1BB64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1.343 €</w:t>
            </w:r>
          </w:p>
        </w:tc>
      </w:tr>
      <w:tr w:rsidR="00C175F6" w:rsidRPr="00E40AF9" w14:paraId="77D32AF3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7136E08" w14:textId="516EF219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268" w:type="dxa"/>
            <w:vAlign w:val="bottom"/>
          </w:tcPr>
          <w:p w14:paraId="7F710C42" w14:textId="484B353D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2268" w:type="dxa"/>
            <w:vAlign w:val="bottom"/>
          </w:tcPr>
          <w:p w14:paraId="2EF03AA3" w14:textId="0750D2AE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2140" w:type="dxa"/>
            <w:vAlign w:val="bottom"/>
          </w:tcPr>
          <w:p w14:paraId="51064007" w14:textId="3243AA15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3.069 €</w:t>
            </w:r>
          </w:p>
        </w:tc>
      </w:tr>
      <w:tr w:rsidR="00C175F6" w:rsidRPr="00E40AF9" w14:paraId="0693211F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B23A762" w14:textId="4C7F4C91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268" w:type="dxa"/>
            <w:vAlign w:val="bottom"/>
          </w:tcPr>
          <w:p w14:paraId="21D9453A" w14:textId="509BC78F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2268" w:type="dxa"/>
            <w:vAlign w:val="bottom"/>
          </w:tcPr>
          <w:p w14:paraId="274187D5" w14:textId="51FBA5B6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2,5 %</w:t>
            </w:r>
          </w:p>
        </w:tc>
        <w:tc>
          <w:tcPr>
            <w:tcW w:w="2140" w:type="dxa"/>
            <w:vAlign w:val="bottom"/>
          </w:tcPr>
          <w:p w14:paraId="1804ADFA" w14:textId="0F06A5D1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1.120 €</w:t>
            </w:r>
          </w:p>
        </w:tc>
      </w:tr>
      <w:tr w:rsidR="00C175F6" w:rsidRPr="00E40AF9" w14:paraId="028B96DF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56A58CF" w14:textId="56D9B395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268" w:type="dxa"/>
            <w:vAlign w:val="bottom"/>
          </w:tcPr>
          <w:p w14:paraId="6BDDE007" w14:textId="2EEFB940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268" w:type="dxa"/>
            <w:vAlign w:val="bottom"/>
          </w:tcPr>
          <w:p w14:paraId="39E85CC9" w14:textId="2212C5D1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1,6 %</w:t>
            </w:r>
          </w:p>
        </w:tc>
        <w:tc>
          <w:tcPr>
            <w:tcW w:w="2140" w:type="dxa"/>
            <w:vAlign w:val="bottom"/>
          </w:tcPr>
          <w:p w14:paraId="223C68C2" w14:textId="512007C1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2.843 €</w:t>
            </w:r>
          </w:p>
        </w:tc>
      </w:tr>
      <w:tr w:rsidR="00C175F6" w:rsidRPr="00E40AF9" w14:paraId="0A9FA633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027ABEC" w14:textId="283A2E91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268" w:type="dxa"/>
            <w:vAlign w:val="bottom"/>
          </w:tcPr>
          <w:p w14:paraId="4CFB5E71" w14:textId="1C758307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6263007F" w14:textId="546C9F9C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2,9 %</w:t>
            </w:r>
          </w:p>
        </w:tc>
        <w:tc>
          <w:tcPr>
            <w:tcW w:w="2140" w:type="dxa"/>
            <w:vAlign w:val="bottom"/>
          </w:tcPr>
          <w:p w14:paraId="0B16F41D" w14:textId="3DFD8607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1.299 €</w:t>
            </w:r>
          </w:p>
        </w:tc>
      </w:tr>
      <w:tr w:rsidR="00C175F6" w:rsidRPr="00E40AF9" w14:paraId="5129DF0A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9B7A5B4" w14:textId="72978F48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Burgos</w:t>
            </w:r>
          </w:p>
        </w:tc>
        <w:tc>
          <w:tcPr>
            <w:tcW w:w="2268" w:type="dxa"/>
            <w:vAlign w:val="bottom"/>
          </w:tcPr>
          <w:p w14:paraId="055CC68E" w14:textId="77AA8D0E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5339F918" w14:textId="3E06E152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2140" w:type="dxa"/>
            <w:vAlign w:val="bottom"/>
          </w:tcPr>
          <w:p w14:paraId="721600CE" w14:textId="500933A1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1.469 €</w:t>
            </w:r>
          </w:p>
        </w:tc>
      </w:tr>
      <w:tr w:rsidR="00C175F6" w:rsidRPr="00E40AF9" w14:paraId="6A57A0A1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E5E5461" w14:textId="055F3170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268" w:type="dxa"/>
            <w:vAlign w:val="bottom"/>
          </w:tcPr>
          <w:p w14:paraId="13D7ED99" w14:textId="520E13EA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5DC2D0AF" w14:textId="168AA1D3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2140" w:type="dxa"/>
            <w:vAlign w:val="bottom"/>
          </w:tcPr>
          <w:p w14:paraId="15CCBC11" w14:textId="2302EB02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989 €</w:t>
            </w:r>
          </w:p>
        </w:tc>
      </w:tr>
      <w:tr w:rsidR="00C175F6" w:rsidRPr="00E40AF9" w14:paraId="1D52106A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EBA3321" w14:textId="61C59151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08484F62" w14:textId="3C73FAFA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591A26A3" w14:textId="0FE8EAD7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1,7 %</w:t>
            </w:r>
          </w:p>
        </w:tc>
        <w:tc>
          <w:tcPr>
            <w:tcW w:w="2140" w:type="dxa"/>
            <w:vAlign w:val="bottom"/>
          </w:tcPr>
          <w:p w14:paraId="5B49125B" w14:textId="5B51491D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1.461 €</w:t>
            </w:r>
          </w:p>
        </w:tc>
      </w:tr>
      <w:tr w:rsidR="00C175F6" w:rsidRPr="00E40AF9" w14:paraId="24E420C1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4D3B2FA" w14:textId="7C54314A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2268" w:type="dxa"/>
            <w:vAlign w:val="bottom"/>
          </w:tcPr>
          <w:p w14:paraId="0885EBD4" w14:textId="2C9C6E73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14B4D0AD" w14:textId="02273EDA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2,3 %</w:t>
            </w:r>
          </w:p>
        </w:tc>
        <w:tc>
          <w:tcPr>
            <w:tcW w:w="2140" w:type="dxa"/>
            <w:vAlign w:val="bottom"/>
          </w:tcPr>
          <w:p w14:paraId="77B63A36" w14:textId="2EE19CFB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1.165 €</w:t>
            </w:r>
          </w:p>
        </w:tc>
      </w:tr>
      <w:tr w:rsidR="00C175F6" w:rsidRPr="00E40AF9" w14:paraId="26F7D36D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EC95EC2" w14:textId="58F84EF7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268" w:type="dxa"/>
            <w:vAlign w:val="bottom"/>
          </w:tcPr>
          <w:p w14:paraId="6E451FBA" w14:textId="200F0479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6CDF07F2" w14:textId="4B2DA523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1,9 %</w:t>
            </w:r>
          </w:p>
        </w:tc>
        <w:tc>
          <w:tcPr>
            <w:tcW w:w="2140" w:type="dxa"/>
            <w:vAlign w:val="bottom"/>
          </w:tcPr>
          <w:p w14:paraId="4340C5FA" w14:textId="3D484FC2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1.737 €</w:t>
            </w:r>
          </w:p>
        </w:tc>
      </w:tr>
      <w:tr w:rsidR="00C175F6" w:rsidRPr="00E40AF9" w14:paraId="0888523E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C76BAA4" w14:textId="442B7C18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268" w:type="dxa"/>
            <w:vAlign w:val="bottom"/>
          </w:tcPr>
          <w:p w14:paraId="41E2E857" w14:textId="746DE3F2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0,3 %</w:t>
            </w:r>
          </w:p>
        </w:tc>
        <w:tc>
          <w:tcPr>
            <w:tcW w:w="2268" w:type="dxa"/>
            <w:vAlign w:val="bottom"/>
          </w:tcPr>
          <w:p w14:paraId="38F82560" w14:textId="32499287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2,4 %</w:t>
            </w:r>
          </w:p>
        </w:tc>
        <w:tc>
          <w:tcPr>
            <w:tcW w:w="2140" w:type="dxa"/>
            <w:vAlign w:val="bottom"/>
          </w:tcPr>
          <w:p w14:paraId="22BEB090" w14:textId="21F6694D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1.267 €</w:t>
            </w:r>
          </w:p>
        </w:tc>
      </w:tr>
      <w:tr w:rsidR="00C175F6" w:rsidRPr="00E40AF9" w14:paraId="334B08EB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0C7C466" w14:textId="07F40BE4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268" w:type="dxa"/>
            <w:vAlign w:val="bottom"/>
          </w:tcPr>
          <w:p w14:paraId="3AC67FE1" w14:textId="18E0FF7A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0,3 %</w:t>
            </w:r>
          </w:p>
        </w:tc>
        <w:tc>
          <w:tcPr>
            <w:tcW w:w="2268" w:type="dxa"/>
            <w:vAlign w:val="bottom"/>
          </w:tcPr>
          <w:p w14:paraId="6C24BA45" w14:textId="74DBE6CE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1,2 %</w:t>
            </w:r>
          </w:p>
        </w:tc>
        <w:tc>
          <w:tcPr>
            <w:tcW w:w="2140" w:type="dxa"/>
            <w:vAlign w:val="bottom"/>
          </w:tcPr>
          <w:p w14:paraId="580AD99C" w14:textId="7A8CF536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1.330 €</w:t>
            </w:r>
          </w:p>
        </w:tc>
      </w:tr>
      <w:tr w:rsidR="00C175F6" w:rsidRPr="00E40AF9" w14:paraId="64208583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0A1F1A4" w14:textId="0D92C4BF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3FC00B5A" w14:textId="2DC7EA40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0,2 %</w:t>
            </w:r>
          </w:p>
        </w:tc>
        <w:tc>
          <w:tcPr>
            <w:tcW w:w="2268" w:type="dxa"/>
            <w:vAlign w:val="bottom"/>
          </w:tcPr>
          <w:p w14:paraId="45804F51" w14:textId="63F5CAB6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40" w:type="dxa"/>
            <w:vAlign w:val="bottom"/>
          </w:tcPr>
          <w:p w14:paraId="666FA52C" w14:textId="26E42C97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2.995 €</w:t>
            </w:r>
          </w:p>
        </w:tc>
      </w:tr>
      <w:tr w:rsidR="00C175F6" w:rsidRPr="00E40AF9" w14:paraId="07476808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EAEEE72" w14:textId="5C6625C6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268" w:type="dxa"/>
            <w:vAlign w:val="bottom"/>
          </w:tcPr>
          <w:p w14:paraId="27FE6EEC" w14:textId="173FB160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14:paraId="66F20F9A" w14:textId="4F995D38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4,6 %</w:t>
            </w:r>
          </w:p>
        </w:tc>
        <w:tc>
          <w:tcPr>
            <w:tcW w:w="2140" w:type="dxa"/>
            <w:vAlign w:val="bottom"/>
          </w:tcPr>
          <w:p w14:paraId="6F4D65CD" w14:textId="07573B10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2.385 €</w:t>
            </w:r>
          </w:p>
        </w:tc>
      </w:tr>
      <w:tr w:rsidR="00C175F6" w:rsidRPr="00E40AF9" w14:paraId="1A80ED98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96EA670" w14:textId="594C1BD5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04F404FC" w14:textId="36574499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14:paraId="206FF969" w14:textId="184DC7B4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2140" w:type="dxa"/>
            <w:vAlign w:val="bottom"/>
          </w:tcPr>
          <w:p w14:paraId="02BFFE06" w14:textId="5CD7AABC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1.694 €</w:t>
            </w:r>
          </w:p>
        </w:tc>
      </w:tr>
      <w:tr w:rsidR="00C175F6" w:rsidRPr="00E40AF9" w14:paraId="45EB2E62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F27A9A6" w14:textId="13F5FB1C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268" w:type="dxa"/>
            <w:vAlign w:val="bottom"/>
          </w:tcPr>
          <w:p w14:paraId="0FA43673" w14:textId="5A715F66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14:paraId="29C997E5" w14:textId="3B9C7134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140" w:type="dxa"/>
            <w:vAlign w:val="bottom"/>
          </w:tcPr>
          <w:p w14:paraId="35D4F5EC" w14:textId="0496CE2D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1.153 €</w:t>
            </w:r>
          </w:p>
        </w:tc>
      </w:tr>
      <w:tr w:rsidR="00C175F6" w:rsidRPr="00E40AF9" w14:paraId="77CE75A5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FD36AC7" w14:textId="7F86C127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6CB44F3F" w14:textId="1F67576B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14:paraId="5C5126EF" w14:textId="14FEC0F0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2,9 %</w:t>
            </w:r>
          </w:p>
        </w:tc>
        <w:tc>
          <w:tcPr>
            <w:tcW w:w="2140" w:type="dxa"/>
            <w:vAlign w:val="bottom"/>
          </w:tcPr>
          <w:p w14:paraId="304F9330" w14:textId="73A33C4D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2.270 €</w:t>
            </w:r>
          </w:p>
        </w:tc>
      </w:tr>
      <w:tr w:rsidR="00C175F6" w:rsidRPr="00E40AF9" w14:paraId="53EFF7BA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68439A5" w14:textId="578AC3A3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268" w:type="dxa"/>
            <w:vAlign w:val="bottom"/>
          </w:tcPr>
          <w:p w14:paraId="59A44EC6" w14:textId="06617B96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0,04 %</w:t>
            </w:r>
          </w:p>
        </w:tc>
        <w:tc>
          <w:tcPr>
            <w:tcW w:w="2268" w:type="dxa"/>
            <w:vAlign w:val="bottom"/>
          </w:tcPr>
          <w:p w14:paraId="0F6EE7FC" w14:textId="6FF15CE6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3,2 %</w:t>
            </w:r>
          </w:p>
        </w:tc>
        <w:tc>
          <w:tcPr>
            <w:tcW w:w="2140" w:type="dxa"/>
            <w:vAlign w:val="bottom"/>
          </w:tcPr>
          <w:p w14:paraId="2CC67129" w14:textId="2660972B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1.564 €</w:t>
            </w:r>
          </w:p>
        </w:tc>
      </w:tr>
      <w:tr w:rsidR="00C175F6" w:rsidRPr="00E40AF9" w14:paraId="0E551A09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7FF7F80" w14:textId="2C4FC246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268" w:type="dxa"/>
            <w:vAlign w:val="bottom"/>
          </w:tcPr>
          <w:p w14:paraId="5FCB1EAD" w14:textId="404B9D8D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0,03 %</w:t>
            </w:r>
          </w:p>
        </w:tc>
        <w:tc>
          <w:tcPr>
            <w:tcW w:w="2268" w:type="dxa"/>
            <w:vAlign w:val="bottom"/>
          </w:tcPr>
          <w:p w14:paraId="0E64B023" w14:textId="738904A1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2,6 %</w:t>
            </w:r>
          </w:p>
        </w:tc>
        <w:tc>
          <w:tcPr>
            <w:tcW w:w="2140" w:type="dxa"/>
            <w:vAlign w:val="bottom"/>
          </w:tcPr>
          <w:p w14:paraId="47C5E7A9" w14:textId="652795FB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1.168 €</w:t>
            </w:r>
          </w:p>
        </w:tc>
      </w:tr>
      <w:tr w:rsidR="00C175F6" w:rsidRPr="00E40AF9" w14:paraId="0C942FB4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1D4845D" w14:textId="5415E416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268" w:type="dxa"/>
            <w:vAlign w:val="bottom"/>
          </w:tcPr>
          <w:p w14:paraId="00E6CD5D" w14:textId="50DE6ACF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-0,02 %</w:t>
            </w:r>
          </w:p>
        </w:tc>
        <w:tc>
          <w:tcPr>
            <w:tcW w:w="2268" w:type="dxa"/>
            <w:vAlign w:val="bottom"/>
          </w:tcPr>
          <w:p w14:paraId="316119B7" w14:textId="46BC25A4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2140" w:type="dxa"/>
            <w:vAlign w:val="bottom"/>
          </w:tcPr>
          <w:p w14:paraId="75244C68" w14:textId="4E749E0F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1.716 €</w:t>
            </w:r>
          </w:p>
        </w:tc>
      </w:tr>
      <w:tr w:rsidR="00C175F6" w:rsidRPr="00E40AF9" w14:paraId="364D95B6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BF6B647" w14:textId="1E83D3BE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268" w:type="dxa"/>
            <w:vAlign w:val="bottom"/>
          </w:tcPr>
          <w:p w14:paraId="32BB89E0" w14:textId="10BCCE41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268" w:type="dxa"/>
            <w:vAlign w:val="bottom"/>
          </w:tcPr>
          <w:p w14:paraId="5FA5262C" w14:textId="0378F633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1,1 %</w:t>
            </w:r>
          </w:p>
        </w:tc>
        <w:tc>
          <w:tcPr>
            <w:tcW w:w="2140" w:type="dxa"/>
            <w:vAlign w:val="bottom"/>
          </w:tcPr>
          <w:p w14:paraId="5DB650FB" w14:textId="452081C8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1.416 €</w:t>
            </w:r>
          </w:p>
        </w:tc>
      </w:tr>
      <w:tr w:rsidR="00C175F6" w:rsidRPr="00E40AF9" w14:paraId="4CA99739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9752981" w14:textId="4F28F607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268" w:type="dxa"/>
            <w:vAlign w:val="bottom"/>
          </w:tcPr>
          <w:p w14:paraId="7EC61127" w14:textId="0A2EBDFC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268" w:type="dxa"/>
            <w:vAlign w:val="bottom"/>
          </w:tcPr>
          <w:p w14:paraId="0F8CF676" w14:textId="7D53D755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140" w:type="dxa"/>
            <w:vAlign w:val="bottom"/>
          </w:tcPr>
          <w:p w14:paraId="2DD7D8EC" w14:textId="5B4B9969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1.096 €</w:t>
            </w:r>
          </w:p>
        </w:tc>
      </w:tr>
      <w:tr w:rsidR="00C175F6" w:rsidRPr="00E40AF9" w14:paraId="327A8381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11B361B" w14:textId="6F0A6A26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2BF77FD4" w14:textId="787CCC9A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268" w:type="dxa"/>
            <w:vAlign w:val="bottom"/>
          </w:tcPr>
          <w:p w14:paraId="50EFAF92" w14:textId="3F907813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5,4 %</w:t>
            </w:r>
          </w:p>
        </w:tc>
        <w:tc>
          <w:tcPr>
            <w:tcW w:w="2140" w:type="dxa"/>
            <w:vAlign w:val="bottom"/>
          </w:tcPr>
          <w:p w14:paraId="162F5FCA" w14:textId="574ADF7F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1.538 €</w:t>
            </w:r>
          </w:p>
        </w:tc>
      </w:tr>
      <w:tr w:rsidR="00C175F6" w:rsidRPr="00E40AF9" w14:paraId="6FFCD822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113AB68" w14:textId="2B431307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268" w:type="dxa"/>
            <w:vAlign w:val="bottom"/>
          </w:tcPr>
          <w:p w14:paraId="0AA36976" w14:textId="5F8B32F5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268" w:type="dxa"/>
            <w:vAlign w:val="bottom"/>
          </w:tcPr>
          <w:p w14:paraId="3A117B94" w14:textId="714679A9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40" w:type="dxa"/>
            <w:vAlign w:val="bottom"/>
          </w:tcPr>
          <w:p w14:paraId="4BBEC0F2" w14:textId="61D5A549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1.646 €</w:t>
            </w:r>
          </w:p>
        </w:tc>
      </w:tr>
      <w:tr w:rsidR="00C175F6" w:rsidRPr="00E40AF9" w14:paraId="5CA646A7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EC5099D" w14:textId="2889FF73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268" w:type="dxa"/>
            <w:vAlign w:val="bottom"/>
          </w:tcPr>
          <w:p w14:paraId="380E8774" w14:textId="6368913B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268" w:type="dxa"/>
            <w:vAlign w:val="bottom"/>
          </w:tcPr>
          <w:p w14:paraId="206F488E" w14:textId="194016C9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140" w:type="dxa"/>
            <w:vAlign w:val="bottom"/>
          </w:tcPr>
          <w:p w14:paraId="683F3A23" w14:textId="22FF7670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1.575 €</w:t>
            </w:r>
          </w:p>
        </w:tc>
      </w:tr>
      <w:tr w:rsidR="00C175F6" w:rsidRPr="00E40AF9" w14:paraId="32C1A462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1F14AC2" w14:textId="5EB04667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50CDE95D" w14:textId="649FB054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268" w:type="dxa"/>
            <w:vAlign w:val="bottom"/>
          </w:tcPr>
          <w:p w14:paraId="067E7C6A" w14:textId="75093E06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2,8 %</w:t>
            </w:r>
          </w:p>
        </w:tc>
        <w:tc>
          <w:tcPr>
            <w:tcW w:w="2140" w:type="dxa"/>
            <w:vAlign w:val="bottom"/>
          </w:tcPr>
          <w:p w14:paraId="3D77AA00" w14:textId="77AE6337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1.218 €</w:t>
            </w:r>
          </w:p>
        </w:tc>
      </w:tr>
      <w:tr w:rsidR="00C175F6" w:rsidRPr="00E40AF9" w14:paraId="49B6EA62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9CC0A09" w14:textId="5F089C79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268" w:type="dxa"/>
            <w:vAlign w:val="bottom"/>
          </w:tcPr>
          <w:p w14:paraId="33A9CB38" w14:textId="75BBBB25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268" w:type="dxa"/>
            <w:vAlign w:val="bottom"/>
          </w:tcPr>
          <w:p w14:paraId="13E5F5EB" w14:textId="3ED96A9F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2140" w:type="dxa"/>
            <w:vAlign w:val="bottom"/>
          </w:tcPr>
          <w:p w14:paraId="7817F24A" w14:textId="2B2AB308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1.600 €</w:t>
            </w:r>
          </w:p>
        </w:tc>
      </w:tr>
      <w:tr w:rsidR="00C175F6" w:rsidRPr="00E40AF9" w14:paraId="227EEDB9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94A81DA" w14:textId="6CF03F85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268" w:type="dxa"/>
            <w:vAlign w:val="bottom"/>
          </w:tcPr>
          <w:p w14:paraId="0A645048" w14:textId="5A999E6F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268" w:type="dxa"/>
            <w:vAlign w:val="bottom"/>
          </w:tcPr>
          <w:p w14:paraId="45688397" w14:textId="482E607C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-4,0 %</w:t>
            </w:r>
          </w:p>
        </w:tc>
        <w:tc>
          <w:tcPr>
            <w:tcW w:w="2140" w:type="dxa"/>
            <w:vAlign w:val="bottom"/>
          </w:tcPr>
          <w:p w14:paraId="558D22DA" w14:textId="7B82E606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1.381 €</w:t>
            </w:r>
          </w:p>
        </w:tc>
      </w:tr>
      <w:tr w:rsidR="00C175F6" w:rsidRPr="00E40AF9" w14:paraId="364AAFE4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A729497" w14:textId="3D9BDA96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268" w:type="dxa"/>
            <w:vAlign w:val="bottom"/>
          </w:tcPr>
          <w:p w14:paraId="18BB6283" w14:textId="27DB5BC9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268" w:type="dxa"/>
            <w:vAlign w:val="bottom"/>
          </w:tcPr>
          <w:p w14:paraId="67BF0697" w14:textId="7CEF357F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1,4 %</w:t>
            </w:r>
          </w:p>
        </w:tc>
        <w:tc>
          <w:tcPr>
            <w:tcW w:w="2140" w:type="dxa"/>
            <w:vAlign w:val="bottom"/>
          </w:tcPr>
          <w:p w14:paraId="266CC83E" w14:textId="34850082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986 €</w:t>
            </w:r>
          </w:p>
        </w:tc>
      </w:tr>
      <w:tr w:rsidR="00C175F6" w:rsidRPr="00E40AF9" w14:paraId="1B1A22A8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A4A8E99" w14:textId="4A9D5DB7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494D7C71" w14:textId="726011A0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268" w:type="dxa"/>
            <w:vAlign w:val="bottom"/>
          </w:tcPr>
          <w:p w14:paraId="3CABD45E" w14:textId="5B8DAB0F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1,9 %</w:t>
            </w:r>
          </w:p>
        </w:tc>
        <w:tc>
          <w:tcPr>
            <w:tcW w:w="2140" w:type="dxa"/>
            <w:vAlign w:val="bottom"/>
          </w:tcPr>
          <w:p w14:paraId="26FEE168" w14:textId="2E49B0D3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1.758 €</w:t>
            </w:r>
          </w:p>
        </w:tc>
      </w:tr>
      <w:tr w:rsidR="00C175F6" w:rsidRPr="00E40AF9" w14:paraId="1E94BBA2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8AFC1B8" w14:textId="19137170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39A7AFF9" w14:textId="3B6564D3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268" w:type="dxa"/>
            <w:vAlign w:val="bottom"/>
          </w:tcPr>
          <w:p w14:paraId="7116AE28" w14:textId="2AD7CE5B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-4,5 %</w:t>
            </w:r>
          </w:p>
        </w:tc>
        <w:tc>
          <w:tcPr>
            <w:tcW w:w="2140" w:type="dxa"/>
            <w:vAlign w:val="bottom"/>
          </w:tcPr>
          <w:p w14:paraId="0E243869" w14:textId="226F809F" w:rsidR="00C175F6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1.582 €</w:t>
            </w:r>
          </w:p>
        </w:tc>
      </w:tr>
      <w:tr w:rsidR="00C175F6" w:rsidRPr="00E40AF9" w14:paraId="3CD9B62D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AEF0520" w14:textId="3185638A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268" w:type="dxa"/>
            <w:vAlign w:val="bottom"/>
          </w:tcPr>
          <w:p w14:paraId="4EA47D35" w14:textId="08CBC99B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268" w:type="dxa"/>
            <w:vAlign w:val="bottom"/>
          </w:tcPr>
          <w:p w14:paraId="17643944" w14:textId="1C565704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2140" w:type="dxa"/>
            <w:vAlign w:val="bottom"/>
          </w:tcPr>
          <w:p w14:paraId="7AF5A577" w14:textId="40142DF3" w:rsidR="00C175F6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1.025 €</w:t>
            </w:r>
          </w:p>
        </w:tc>
      </w:tr>
      <w:tr w:rsidR="00C175F6" w:rsidRPr="00E40AF9" w14:paraId="434D45A6" w14:textId="77777777" w:rsidTr="000865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4B052A2" w14:textId="27C35913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268" w:type="dxa"/>
            <w:vAlign w:val="bottom"/>
          </w:tcPr>
          <w:p w14:paraId="0B5EF542" w14:textId="5246651F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268" w:type="dxa"/>
            <w:vAlign w:val="bottom"/>
          </w:tcPr>
          <w:p w14:paraId="54F3A7BD" w14:textId="74981893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2140" w:type="dxa"/>
            <w:vAlign w:val="bottom"/>
          </w:tcPr>
          <w:p w14:paraId="2276D16F" w14:textId="15DFC566" w:rsidR="00C175F6" w:rsidRPr="00E40AF9" w:rsidRDefault="00C175F6" w:rsidP="00C175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1.077 €</w:t>
            </w:r>
          </w:p>
        </w:tc>
      </w:tr>
      <w:tr w:rsidR="00C175F6" w:rsidRPr="00E40AF9" w14:paraId="1C7B06FA" w14:textId="77777777" w:rsidTr="0008653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0675BF3C" w14:textId="16F833E7" w:rsidR="00C175F6" w:rsidRPr="00C175F6" w:rsidRDefault="00C175F6" w:rsidP="00C175F6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175F6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268" w:type="dxa"/>
            <w:vAlign w:val="bottom"/>
          </w:tcPr>
          <w:p w14:paraId="6E3610AC" w14:textId="641F10AE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268" w:type="dxa"/>
            <w:vAlign w:val="bottom"/>
          </w:tcPr>
          <w:p w14:paraId="2B2A9950" w14:textId="3B2706CD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140" w:type="dxa"/>
            <w:vAlign w:val="bottom"/>
          </w:tcPr>
          <w:p w14:paraId="1C484B3C" w14:textId="79299CD1" w:rsidR="00C175F6" w:rsidRPr="00E40AF9" w:rsidRDefault="00C175F6" w:rsidP="00C175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0D0D0D"/>
                <w:sz w:val="22"/>
                <w:szCs w:val="22"/>
              </w:rPr>
              <w:t>1.260 €</w:t>
            </w:r>
          </w:p>
        </w:tc>
      </w:tr>
    </w:tbl>
    <w:p w14:paraId="1B9C19DD" w14:textId="51057194" w:rsidR="004D3A34" w:rsidRDefault="00E11682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Capitales de provincia</w:t>
      </w:r>
      <w:r w:rsidR="008F0AF1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s</w:t>
      </w:r>
    </w:p>
    <w:p w14:paraId="5CF2D329" w14:textId="50ABB959" w:rsidR="00E11682" w:rsidRDefault="004B72A4" w:rsidP="00E11682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</w:t>
      </w:r>
      <w:r w:rsidR="00B23DF1">
        <w:rPr>
          <w:rFonts w:ascii="Open Sans" w:hAnsi="Open Sans" w:cs="Open Sans"/>
          <w:color w:val="000000"/>
        </w:rPr>
        <w:t>2</w:t>
      </w:r>
      <w:r w:rsidR="002F6709">
        <w:rPr>
          <w:rFonts w:ascii="Open Sans" w:hAnsi="Open Sans" w:cs="Open Sans"/>
          <w:color w:val="000000"/>
        </w:rPr>
        <w:t xml:space="preserve">5 </w:t>
      </w:r>
      <w:r w:rsidR="001454FC">
        <w:rPr>
          <w:rFonts w:ascii="Open Sans" w:hAnsi="Open Sans" w:cs="Open Sans"/>
          <w:color w:val="000000"/>
        </w:rPr>
        <w:t xml:space="preserve">de las </w:t>
      </w:r>
      <w:r w:rsidR="00B23DF1">
        <w:rPr>
          <w:rFonts w:ascii="Open Sans" w:hAnsi="Open Sans" w:cs="Open Sans"/>
          <w:color w:val="000000"/>
        </w:rPr>
        <w:t>50</w:t>
      </w:r>
      <w:r w:rsidR="00E40AF9">
        <w:rPr>
          <w:rFonts w:ascii="Open Sans" w:hAnsi="Open Sans" w:cs="Open Sans"/>
          <w:color w:val="000000"/>
        </w:rPr>
        <w:t xml:space="preserve"> capitales de provincia </w:t>
      </w:r>
      <w:r w:rsidR="001454FC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 xml:space="preserve">en el </w:t>
      </w:r>
      <w:r w:rsidR="00B23DF1">
        <w:rPr>
          <w:rFonts w:ascii="Open Sans" w:hAnsi="Open Sans" w:cs="Open Sans"/>
          <w:color w:val="000000"/>
        </w:rPr>
        <w:t>5</w:t>
      </w:r>
      <w:r w:rsidR="002F6709">
        <w:rPr>
          <w:rFonts w:ascii="Open Sans" w:hAnsi="Open Sans" w:cs="Open Sans"/>
          <w:color w:val="000000"/>
        </w:rPr>
        <w:t>0</w:t>
      </w:r>
      <w:r w:rsidR="001454FC">
        <w:rPr>
          <w:rFonts w:ascii="Open Sans" w:hAnsi="Open Sans" w:cs="Open Sans"/>
          <w:color w:val="000000"/>
        </w:rPr>
        <w:t xml:space="preserve">%) </w:t>
      </w:r>
      <w:r w:rsidR="00540CD7">
        <w:rPr>
          <w:rFonts w:ascii="Open Sans" w:hAnsi="Open Sans" w:cs="Open Sans"/>
          <w:color w:val="000000"/>
        </w:rPr>
        <w:t xml:space="preserve">con variación mensual, </w:t>
      </w:r>
      <w:r w:rsidR="00E11682">
        <w:rPr>
          <w:rFonts w:ascii="Open Sans" w:hAnsi="Open Sans" w:cs="Open Sans"/>
          <w:color w:val="000000"/>
        </w:rPr>
        <w:t>sube</w:t>
      </w:r>
      <w:r w:rsidR="00E40AF9">
        <w:rPr>
          <w:rFonts w:ascii="Open Sans" w:hAnsi="Open Sans" w:cs="Open Sans"/>
          <w:color w:val="000000"/>
        </w:rPr>
        <w:t xml:space="preserve"> el precio </w:t>
      </w:r>
      <w:r>
        <w:rPr>
          <w:rFonts w:ascii="Open Sans" w:hAnsi="Open Sans" w:cs="Open Sans"/>
          <w:color w:val="000000"/>
        </w:rPr>
        <w:t xml:space="preserve">en </w:t>
      </w:r>
      <w:r w:rsidR="00E11682">
        <w:rPr>
          <w:rFonts w:ascii="Open Sans" w:hAnsi="Open Sans" w:cs="Open Sans"/>
          <w:color w:val="000000"/>
        </w:rPr>
        <w:t>julio</w:t>
      </w:r>
      <w:r>
        <w:rPr>
          <w:rFonts w:ascii="Open Sans" w:hAnsi="Open Sans" w:cs="Open Sans"/>
          <w:color w:val="000000"/>
        </w:rPr>
        <w:t xml:space="preserve"> </w:t>
      </w:r>
      <w:r w:rsidR="00E40AF9">
        <w:rPr>
          <w:rFonts w:ascii="Open Sans" w:hAnsi="Open Sans" w:cs="Open Sans"/>
          <w:color w:val="000000"/>
        </w:rPr>
        <w:t>respecto al mes anterior.</w:t>
      </w:r>
      <w:r>
        <w:rPr>
          <w:rFonts w:ascii="Open Sans" w:hAnsi="Open Sans" w:cs="Open Sans"/>
          <w:color w:val="000000"/>
        </w:rPr>
        <w:t xml:space="preserve"> Los</w:t>
      </w:r>
      <w:r w:rsidR="001454FC">
        <w:rPr>
          <w:rFonts w:ascii="Open Sans" w:hAnsi="Open Sans" w:cs="Open Sans"/>
          <w:color w:val="000000"/>
        </w:rPr>
        <w:t xml:space="preserve"> </w:t>
      </w:r>
      <w:r w:rsidR="00540CD7">
        <w:rPr>
          <w:rFonts w:ascii="Open Sans" w:hAnsi="Open Sans" w:cs="Open Sans"/>
          <w:color w:val="000000"/>
        </w:rPr>
        <w:t xml:space="preserve">diez mayores </w:t>
      </w:r>
      <w:r w:rsidR="00E11682">
        <w:rPr>
          <w:rFonts w:ascii="Open Sans" w:hAnsi="Open Sans" w:cs="Open Sans"/>
          <w:color w:val="000000"/>
        </w:rPr>
        <w:t>incrementos</w:t>
      </w:r>
      <w:r>
        <w:rPr>
          <w:rFonts w:ascii="Open Sans" w:hAnsi="Open Sans" w:cs="Open Sans"/>
          <w:color w:val="000000"/>
        </w:rPr>
        <w:t xml:space="preserve"> mensuales corresponden a las siguientes ciudades:</w:t>
      </w:r>
      <w:r w:rsidRPr="004B72A4">
        <w:rPr>
          <w:rFonts w:ascii="Open Sans" w:hAnsi="Open Sans" w:cs="Open Sans"/>
          <w:color w:val="000000"/>
        </w:rPr>
        <w:t xml:space="preserve"> </w:t>
      </w:r>
      <w:r w:rsidR="00E11682" w:rsidRPr="00E11682">
        <w:rPr>
          <w:rFonts w:ascii="Open Sans" w:hAnsi="Open Sans" w:cs="Open Sans"/>
          <w:color w:val="000000"/>
        </w:rPr>
        <w:t>Santa Cruz de Tenerife Capital</w:t>
      </w:r>
      <w:r w:rsidR="00E11682">
        <w:rPr>
          <w:rFonts w:ascii="Open Sans" w:hAnsi="Open Sans" w:cs="Open Sans"/>
          <w:color w:val="000000"/>
        </w:rPr>
        <w:t xml:space="preserve"> (3,9%), </w:t>
      </w:r>
      <w:r w:rsidR="00E11682" w:rsidRPr="00E11682">
        <w:rPr>
          <w:rFonts w:ascii="Open Sans" w:hAnsi="Open Sans" w:cs="Open Sans"/>
          <w:color w:val="000000"/>
        </w:rPr>
        <w:t>Cuenca Capital</w:t>
      </w:r>
      <w:r w:rsidR="00E11682">
        <w:rPr>
          <w:rFonts w:ascii="Open Sans" w:hAnsi="Open Sans" w:cs="Open Sans"/>
          <w:color w:val="000000"/>
        </w:rPr>
        <w:t xml:space="preserve"> (2,6%), </w:t>
      </w:r>
      <w:r w:rsidR="00E11682" w:rsidRPr="00E11682">
        <w:rPr>
          <w:rFonts w:ascii="Open Sans" w:hAnsi="Open Sans" w:cs="Open Sans"/>
          <w:color w:val="000000"/>
        </w:rPr>
        <w:t>Pontevedra Capital</w:t>
      </w:r>
      <w:r w:rsidR="00E11682">
        <w:rPr>
          <w:rFonts w:ascii="Open Sans" w:hAnsi="Open Sans" w:cs="Open Sans"/>
          <w:color w:val="000000"/>
        </w:rPr>
        <w:t xml:space="preserve"> (1,7%), </w:t>
      </w:r>
      <w:r w:rsidR="00E11682" w:rsidRPr="00E11682">
        <w:rPr>
          <w:rFonts w:ascii="Open Sans" w:hAnsi="Open Sans" w:cs="Open Sans"/>
          <w:color w:val="000000"/>
        </w:rPr>
        <w:t>Ourense Capital</w:t>
      </w:r>
      <w:r w:rsidR="00E11682">
        <w:rPr>
          <w:rFonts w:ascii="Open Sans" w:hAnsi="Open Sans" w:cs="Open Sans"/>
          <w:color w:val="000000"/>
        </w:rPr>
        <w:t xml:space="preserve"> (1,3%), </w:t>
      </w:r>
      <w:r w:rsidR="00E11682" w:rsidRPr="00E11682">
        <w:rPr>
          <w:rFonts w:ascii="Open Sans" w:hAnsi="Open Sans" w:cs="Open Sans"/>
          <w:color w:val="000000"/>
        </w:rPr>
        <w:t>Valladolid Capital</w:t>
      </w:r>
      <w:r w:rsidR="00E11682">
        <w:rPr>
          <w:rFonts w:ascii="Open Sans" w:hAnsi="Open Sans" w:cs="Open Sans"/>
          <w:color w:val="000000"/>
        </w:rPr>
        <w:t xml:space="preserve"> (1,2%), </w:t>
      </w:r>
      <w:r w:rsidR="00E11682" w:rsidRPr="00E11682">
        <w:rPr>
          <w:rFonts w:ascii="Open Sans" w:hAnsi="Open Sans" w:cs="Open Sans"/>
          <w:color w:val="000000"/>
        </w:rPr>
        <w:t>Cáceres Capital</w:t>
      </w:r>
      <w:r w:rsidR="00E11682">
        <w:rPr>
          <w:rFonts w:ascii="Open Sans" w:hAnsi="Open Sans" w:cs="Open Sans"/>
          <w:color w:val="000000"/>
        </w:rPr>
        <w:t xml:space="preserve"> (1,2%), </w:t>
      </w:r>
      <w:r w:rsidR="00E11682" w:rsidRPr="00E11682">
        <w:rPr>
          <w:rFonts w:ascii="Open Sans" w:hAnsi="Open Sans" w:cs="Open Sans"/>
          <w:color w:val="000000"/>
        </w:rPr>
        <w:t>Pamplona / Iruña</w:t>
      </w:r>
      <w:r w:rsidR="00E11682">
        <w:rPr>
          <w:rFonts w:ascii="Open Sans" w:hAnsi="Open Sans" w:cs="Open Sans"/>
          <w:color w:val="000000"/>
        </w:rPr>
        <w:t xml:space="preserve"> (1,2%), </w:t>
      </w:r>
      <w:r w:rsidR="00E11682" w:rsidRPr="00E11682">
        <w:rPr>
          <w:rFonts w:ascii="Open Sans" w:hAnsi="Open Sans" w:cs="Open Sans"/>
          <w:color w:val="000000"/>
        </w:rPr>
        <w:t>Castellón de la Plana / Castelló de la Plana</w:t>
      </w:r>
      <w:r w:rsidR="00E11682">
        <w:rPr>
          <w:rFonts w:ascii="Open Sans" w:hAnsi="Open Sans" w:cs="Open Sans"/>
          <w:color w:val="000000"/>
        </w:rPr>
        <w:t xml:space="preserve"> (1,1%), </w:t>
      </w:r>
      <w:r w:rsidR="00E11682" w:rsidRPr="00E11682">
        <w:rPr>
          <w:rFonts w:ascii="Open Sans" w:hAnsi="Open Sans" w:cs="Open Sans"/>
          <w:color w:val="000000"/>
        </w:rPr>
        <w:t>León Capital</w:t>
      </w:r>
      <w:r w:rsidR="00E11682">
        <w:rPr>
          <w:rFonts w:ascii="Open Sans" w:hAnsi="Open Sans" w:cs="Open Sans"/>
          <w:color w:val="000000"/>
        </w:rPr>
        <w:t xml:space="preserve"> (1,1%) y </w:t>
      </w:r>
      <w:r w:rsidR="00E11682" w:rsidRPr="00E11682">
        <w:rPr>
          <w:rFonts w:ascii="Open Sans" w:hAnsi="Open Sans" w:cs="Open Sans"/>
          <w:color w:val="000000"/>
        </w:rPr>
        <w:t>Huelva Capital</w:t>
      </w:r>
      <w:r w:rsidR="00E11682">
        <w:rPr>
          <w:rFonts w:ascii="Open Sans" w:hAnsi="Open Sans" w:cs="Open Sans"/>
          <w:color w:val="000000"/>
        </w:rPr>
        <w:t xml:space="preserve"> (1,1%). </w:t>
      </w:r>
      <w:r w:rsidR="00B17F64">
        <w:rPr>
          <w:rFonts w:ascii="Open Sans" w:hAnsi="Open Sans" w:cs="Open Sans"/>
          <w:color w:val="000000"/>
        </w:rPr>
        <w:t xml:space="preserve">Por otro lado, las tres capitales con mayores descensos son: </w:t>
      </w:r>
      <w:r w:rsidR="00E11682" w:rsidRPr="00E11682">
        <w:rPr>
          <w:rFonts w:ascii="Open Sans" w:hAnsi="Open Sans" w:cs="Open Sans"/>
          <w:color w:val="000000"/>
        </w:rPr>
        <w:t>Girona Capital</w:t>
      </w:r>
      <w:r w:rsidR="00E11682">
        <w:rPr>
          <w:rFonts w:ascii="Open Sans" w:hAnsi="Open Sans" w:cs="Open Sans"/>
          <w:color w:val="000000"/>
        </w:rPr>
        <w:t xml:space="preserve"> (-2%), </w:t>
      </w:r>
      <w:r w:rsidR="00E11682" w:rsidRPr="00E11682">
        <w:rPr>
          <w:rFonts w:ascii="Open Sans" w:hAnsi="Open Sans" w:cs="Open Sans"/>
          <w:color w:val="000000"/>
        </w:rPr>
        <w:t>Alicante / Alacant</w:t>
      </w:r>
      <w:r w:rsidR="00E11682">
        <w:rPr>
          <w:rFonts w:ascii="Open Sans" w:hAnsi="Open Sans" w:cs="Open Sans"/>
          <w:color w:val="000000"/>
        </w:rPr>
        <w:t xml:space="preserve"> (-1,6%) y </w:t>
      </w:r>
      <w:r w:rsidR="00E11682" w:rsidRPr="00E11682">
        <w:rPr>
          <w:rFonts w:ascii="Open Sans" w:hAnsi="Open Sans" w:cs="Open Sans"/>
          <w:color w:val="000000"/>
        </w:rPr>
        <w:t>Ciudad Real Capital</w:t>
      </w:r>
      <w:r w:rsidR="00E11682">
        <w:rPr>
          <w:rFonts w:ascii="Open Sans" w:hAnsi="Open Sans" w:cs="Open Sans"/>
          <w:color w:val="000000"/>
        </w:rPr>
        <w:t xml:space="preserve"> (-1,4%).</w:t>
      </w:r>
    </w:p>
    <w:p w14:paraId="7DF6A02A" w14:textId="6F399D81" w:rsidR="002A1E8E" w:rsidRDefault="00E40AF9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Respecto a los precios, la capital de provincia más cara es </w:t>
      </w:r>
      <w:r w:rsidR="001454FC" w:rsidRPr="001454FC">
        <w:rPr>
          <w:rFonts w:ascii="Open Sans" w:hAnsi="Open Sans" w:cs="Open Sans"/>
          <w:color w:val="000000"/>
        </w:rPr>
        <w:t>Donostia - San Sebastián</w:t>
      </w:r>
      <w:r w:rsidR="001454FC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con </w:t>
      </w:r>
      <w:r w:rsidR="00DE703A">
        <w:rPr>
          <w:rFonts w:ascii="Open Sans" w:hAnsi="Open Sans" w:cs="Open Sans"/>
          <w:color w:val="000000"/>
        </w:rPr>
        <w:t>5.4</w:t>
      </w:r>
      <w:r w:rsidR="00D70955">
        <w:rPr>
          <w:rFonts w:ascii="Open Sans" w:hAnsi="Open Sans" w:cs="Open Sans"/>
          <w:color w:val="000000"/>
        </w:rPr>
        <w:t>18</w:t>
      </w:r>
      <w:r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seguida de </w:t>
      </w:r>
      <w:r w:rsidR="001454FC" w:rsidRPr="001454FC">
        <w:rPr>
          <w:rFonts w:ascii="Open Sans" w:hAnsi="Open Sans" w:cs="Open Sans"/>
          <w:color w:val="000000"/>
        </w:rPr>
        <w:t xml:space="preserve">Barcelona Capital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4.</w:t>
      </w:r>
      <w:r w:rsidR="00D70955">
        <w:rPr>
          <w:rFonts w:ascii="Open Sans" w:hAnsi="Open Sans" w:cs="Open Sans"/>
          <w:color w:val="000000"/>
        </w:rPr>
        <w:t>480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 xml:space="preserve">Madrid Capital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3.</w:t>
      </w:r>
      <w:r w:rsidR="003B0212">
        <w:rPr>
          <w:rFonts w:ascii="Open Sans" w:hAnsi="Open Sans" w:cs="Open Sans"/>
          <w:color w:val="000000"/>
        </w:rPr>
        <w:t xml:space="preserve">855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>
        <w:rPr>
          <w:rFonts w:ascii="Open Sans" w:hAnsi="Open Sans" w:cs="Open Sans"/>
          <w:color w:val="000000"/>
        </w:rPr>
        <w:t>Bilbao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F62446">
        <w:rPr>
          <w:rFonts w:ascii="Open Sans" w:hAnsi="Open Sans" w:cs="Open Sans"/>
          <w:color w:val="000000"/>
        </w:rPr>
        <w:t>3.</w:t>
      </w:r>
      <w:r w:rsidR="00DE703A">
        <w:rPr>
          <w:rFonts w:ascii="Open Sans" w:hAnsi="Open Sans" w:cs="Open Sans"/>
          <w:color w:val="000000"/>
        </w:rPr>
        <w:t>3</w:t>
      </w:r>
      <w:r w:rsidR="003B0212">
        <w:rPr>
          <w:rFonts w:ascii="Open Sans" w:hAnsi="Open Sans" w:cs="Open Sans"/>
          <w:color w:val="000000"/>
        </w:rPr>
        <w:t>90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1454FC" w:rsidRPr="001454FC">
        <w:rPr>
          <w:rFonts w:ascii="Open Sans" w:hAnsi="Open Sans" w:cs="Open Sans"/>
          <w:color w:val="000000"/>
        </w:rPr>
        <w:t>Palma de Mallorca</w:t>
      </w:r>
      <w:r>
        <w:rPr>
          <w:rFonts w:ascii="Open Sans" w:hAnsi="Open Sans" w:cs="Open Sans"/>
          <w:color w:val="000000"/>
        </w:rPr>
        <w:t xml:space="preserve"> </w:t>
      </w:r>
      <w:r w:rsidRPr="00C108A1">
        <w:rPr>
          <w:rFonts w:ascii="Open Sans" w:hAnsi="Open Sans" w:cs="Open Sans"/>
          <w:color w:val="000000"/>
        </w:rPr>
        <w:t>(</w:t>
      </w:r>
      <w:r w:rsidR="002F6709">
        <w:rPr>
          <w:rFonts w:ascii="Open Sans" w:hAnsi="Open Sans" w:cs="Open Sans"/>
          <w:color w:val="000000"/>
        </w:rPr>
        <w:t>2.98</w:t>
      </w:r>
      <w:r w:rsidR="003B0212">
        <w:rPr>
          <w:rFonts w:ascii="Open Sans" w:hAnsi="Open Sans" w:cs="Open Sans"/>
          <w:color w:val="000000"/>
        </w:rPr>
        <w:t>6</w:t>
      </w:r>
      <w:r w:rsidR="002F6709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E703A" w:rsidRPr="007B5EFA">
        <w:rPr>
          <w:rFonts w:ascii="Open Sans" w:hAnsi="Open Sans" w:cs="Open Sans"/>
          <w:color w:val="000000"/>
        </w:rPr>
        <w:lastRenderedPageBreak/>
        <w:t xml:space="preserve">Vitoria - Gasteiz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DE703A">
        <w:rPr>
          <w:rFonts w:ascii="Open Sans" w:hAnsi="Open Sans" w:cs="Open Sans"/>
          <w:color w:val="000000"/>
        </w:rPr>
        <w:t>5</w:t>
      </w:r>
      <w:r w:rsidR="003B0212">
        <w:rPr>
          <w:rFonts w:ascii="Open Sans" w:hAnsi="Open Sans" w:cs="Open Sans"/>
          <w:color w:val="000000"/>
        </w:rPr>
        <w:t>31</w:t>
      </w:r>
      <w:r w:rsidRPr="00C108A1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, </w:t>
      </w:r>
      <w:r w:rsidR="00DE703A" w:rsidRPr="007B5EFA">
        <w:rPr>
          <w:rFonts w:ascii="Open Sans" w:hAnsi="Open Sans" w:cs="Open Sans"/>
          <w:color w:val="000000"/>
        </w:rPr>
        <w:t xml:space="preserve">Cádiz Capital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3B0212">
        <w:rPr>
          <w:rFonts w:ascii="Open Sans" w:hAnsi="Open Sans" w:cs="Open Sans"/>
          <w:color w:val="000000"/>
        </w:rPr>
        <w:t>498</w:t>
      </w:r>
      <w:r w:rsidR="001454FC">
        <w:rPr>
          <w:rFonts w:ascii="Open Sans" w:hAnsi="Open Sans" w:cs="Open Sans"/>
          <w:color w:val="000000"/>
        </w:rPr>
        <w:t xml:space="preserve">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 xml:space="preserve"> y </w:t>
      </w:r>
      <w:r w:rsidR="00DE703A" w:rsidRPr="00DE703A">
        <w:rPr>
          <w:rFonts w:ascii="Open Sans" w:hAnsi="Open Sans" w:cs="Open Sans"/>
          <w:color w:val="000000"/>
        </w:rPr>
        <w:t xml:space="preserve">Pamplona / Iruña </w:t>
      </w:r>
      <w:r w:rsidRPr="00C108A1">
        <w:rPr>
          <w:rFonts w:ascii="Open Sans" w:hAnsi="Open Sans" w:cs="Open Sans"/>
          <w:color w:val="000000"/>
        </w:rPr>
        <w:t>(</w:t>
      </w:r>
      <w:r w:rsidR="001454FC">
        <w:rPr>
          <w:rFonts w:ascii="Open Sans" w:hAnsi="Open Sans" w:cs="Open Sans"/>
          <w:color w:val="000000"/>
        </w:rPr>
        <w:t>2.</w:t>
      </w:r>
      <w:r w:rsidR="00DE703A">
        <w:rPr>
          <w:rFonts w:ascii="Open Sans" w:hAnsi="Open Sans" w:cs="Open Sans"/>
          <w:color w:val="000000"/>
        </w:rPr>
        <w:t>4</w:t>
      </w:r>
      <w:r w:rsidR="003B0212">
        <w:rPr>
          <w:rFonts w:ascii="Open Sans" w:hAnsi="Open Sans" w:cs="Open Sans"/>
          <w:color w:val="000000"/>
        </w:rPr>
        <w:t xml:space="preserve">04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 w:rsidRPr="00C108A1">
        <w:rPr>
          <w:rFonts w:ascii="Open Sans" w:hAnsi="Open Sans" w:cs="Open Sans"/>
          <w:color w:val="000000"/>
        </w:rPr>
        <w:t>)</w:t>
      </w:r>
      <w:r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2192"/>
        <w:gridCol w:w="1701"/>
        <w:gridCol w:w="1984"/>
        <w:gridCol w:w="1550"/>
      </w:tblGrid>
      <w:tr w:rsidR="00E40AF9" w:rsidRPr="00967736" w14:paraId="50BC08B8" w14:textId="77777777" w:rsidTr="003B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36C777EB" w14:textId="2B526D17" w:rsidR="00E40AF9" w:rsidRPr="001454FC" w:rsidRDefault="00E40AF9" w:rsidP="002C7B33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1454F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192" w:type="dxa"/>
            <w:vAlign w:val="center"/>
          </w:tcPr>
          <w:p w14:paraId="294F8A68" w14:textId="0A30FB18" w:rsidR="00E40AF9" w:rsidRPr="00967736" w:rsidRDefault="00E40AF9" w:rsidP="002C7B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48DE2C6A" w14:textId="77777777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4BB92D4" w14:textId="2086E517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84" w:type="dxa"/>
          </w:tcPr>
          <w:p w14:paraId="603EAAC6" w14:textId="77777777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D1D1539" w14:textId="5F2A491E" w:rsidR="00E40AF9" w:rsidRPr="00967736" w:rsidRDefault="00E40AF9" w:rsidP="002C7B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550" w:type="dxa"/>
          </w:tcPr>
          <w:p w14:paraId="6AF1C994" w14:textId="32D9D102" w:rsidR="00E40AF9" w:rsidRPr="00967736" w:rsidRDefault="003B0212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2F6709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79401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6B7D8AA6" w14:textId="2E822938" w:rsidR="00E40AF9" w:rsidRPr="00967736" w:rsidRDefault="00E40AF9" w:rsidP="003B02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967736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3B0212" w:rsidRPr="00967736" w14:paraId="3D5BDFFE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11A913C" w14:textId="4340D5EE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2192" w:type="dxa"/>
            <w:vAlign w:val="bottom"/>
          </w:tcPr>
          <w:p w14:paraId="33428CCE" w14:textId="470AFA8A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701" w:type="dxa"/>
            <w:vAlign w:val="bottom"/>
          </w:tcPr>
          <w:p w14:paraId="1B2084CB" w14:textId="6E06BFD2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3,9 %</w:t>
            </w:r>
          </w:p>
        </w:tc>
        <w:tc>
          <w:tcPr>
            <w:tcW w:w="1984" w:type="dxa"/>
            <w:vAlign w:val="bottom"/>
          </w:tcPr>
          <w:p w14:paraId="49931DF0" w14:textId="6FB48D24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6,6 %</w:t>
            </w:r>
          </w:p>
        </w:tc>
        <w:tc>
          <w:tcPr>
            <w:tcW w:w="1550" w:type="dxa"/>
            <w:vAlign w:val="bottom"/>
          </w:tcPr>
          <w:p w14:paraId="2BF050E3" w14:textId="5AAA5D73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1.701 €</w:t>
            </w:r>
          </w:p>
        </w:tc>
      </w:tr>
      <w:tr w:rsidR="003B0212" w:rsidRPr="00967736" w14:paraId="6BC09A1F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8ACF0B6" w14:textId="584FBA7D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2192" w:type="dxa"/>
            <w:vAlign w:val="bottom"/>
          </w:tcPr>
          <w:p w14:paraId="6D9B3CFF" w14:textId="23166032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701" w:type="dxa"/>
            <w:vAlign w:val="bottom"/>
          </w:tcPr>
          <w:p w14:paraId="777FFC64" w14:textId="5DDCB648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1984" w:type="dxa"/>
            <w:vAlign w:val="bottom"/>
          </w:tcPr>
          <w:p w14:paraId="04028EFA" w14:textId="64E616D2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550" w:type="dxa"/>
            <w:vAlign w:val="bottom"/>
          </w:tcPr>
          <w:p w14:paraId="7133D007" w14:textId="47CF9730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1.285 €</w:t>
            </w:r>
          </w:p>
        </w:tc>
      </w:tr>
      <w:tr w:rsidR="003B0212" w:rsidRPr="00967736" w14:paraId="070318DD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6E58195" w14:textId="224F50F5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192" w:type="dxa"/>
            <w:vAlign w:val="bottom"/>
          </w:tcPr>
          <w:p w14:paraId="3DA927BE" w14:textId="0565D5D6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701" w:type="dxa"/>
            <w:vAlign w:val="bottom"/>
          </w:tcPr>
          <w:p w14:paraId="1D666C1B" w14:textId="14C31409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984" w:type="dxa"/>
            <w:vAlign w:val="bottom"/>
          </w:tcPr>
          <w:p w14:paraId="7D4E179B" w14:textId="44C3B801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7,0 %</w:t>
            </w:r>
          </w:p>
        </w:tc>
        <w:tc>
          <w:tcPr>
            <w:tcW w:w="1550" w:type="dxa"/>
            <w:vAlign w:val="bottom"/>
          </w:tcPr>
          <w:p w14:paraId="37EC804F" w14:textId="36E4B5B3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1.800 €</w:t>
            </w:r>
          </w:p>
        </w:tc>
      </w:tr>
      <w:tr w:rsidR="003B0212" w:rsidRPr="00967736" w14:paraId="34A7B4EA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CDD98AD" w14:textId="742856E5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2192" w:type="dxa"/>
            <w:vAlign w:val="bottom"/>
          </w:tcPr>
          <w:p w14:paraId="7C36D5C6" w14:textId="2498FD2B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701" w:type="dxa"/>
            <w:vAlign w:val="bottom"/>
          </w:tcPr>
          <w:p w14:paraId="5EB3FE38" w14:textId="2402F587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984" w:type="dxa"/>
            <w:vAlign w:val="bottom"/>
          </w:tcPr>
          <w:p w14:paraId="3A2C9CC3" w14:textId="1ACF4548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550" w:type="dxa"/>
            <w:vAlign w:val="bottom"/>
          </w:tcPr>
          <w:p w14:paraId="5C86A653" w14:textId="5B191D66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1.521 €</w:t>
            </w:r>
          </w:p>
        </w:tc>
      </w:tr>
      <w:tr w:rsidR="003B0212" w:rsidRPr="00967736" w14:paraId="6FF1DB8A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0D44B07" w14:textId="3BA9B866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192" w:type="dxa"/>
            <w:vAlign w:val="bottom"/>
          </w:tcPr>
          <w:p w14:paraId="0B4F131A" w14:textId="0EEBD099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701" w:type="dxa"/>
            <w:vAlign w:val="bottom"/>
          </w:tcPr>
          <w:p w14:paraId="739C91D3" w14:textId="005F06B2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984" w:type="dxa"/>
            <w:vAlign w:val="bottom"/>
          </w:tcPr>
          <w:p w14:paraId="5893537F" w14:textId="3C1A1338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4,8 %</w:t>
            </w:r>
          </w:p>
        </w:tc>
        <w:tc>
          <w:tcPr>
            <w:tcW w:w="1550" w:type="dxa"/>
            <w:vAlign w:val="bottom"/>
          </w:tcPr>
          <w:p w14:paraId="26F7151E" w14:textId="578E2B1A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1.743 €</w:t>
            </w:r>
          </w:p>
        </w:tc>
      </w:tr>
      <w:tr w:rsidR="003B0212" w:rsidRPr="00967736" w14:paraId="558554D3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C802D74" w14:textId="432C40A3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Cáceres</w:t>
            </w:r>
          </w:p>
        </w:tc>
        <w:tc>
          <w:tcPr>
            <w:tcW w:w="2192" w:type="dxa"/>
            <w:vAlign w:val="bottom"/>
          </w:tcPr>
          <w:p w14:paraId="4C5C7968" w14:textId="263C5720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701" w:type="dxa"/>
            <w:vAlign w:val="bottom"/>
          </w:tcPr>
          <w:p w14:paraId="12AA6273" w14:textId="34F85F56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984" w:type="dxa"/>
            <w:vAlign w:val="bottom"/>
          </w:tcPr>
          <w:p w14:paraId="2D8F9D2F" w14:textId="194D11F2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1550" w:type="dxa"/>
            <w:vAlign w:val="bottom"/>
          </w:tcPr>
          <w:p w14:paraId="798DF1E2" w14:textId="36646280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1.288 €</w:t>
            </w:r>
          </w:p>
        </w:tc>
      </w:tr>
      <w:tr w:rsidR="003B0212" w:rsidRPr="00967736" w14:paraId="673D97D6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1407E1" w14:textId="07EBFA90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192" w:type="dxa"/>
            <w:vAlign w:val="bottom"/>
          </w:tcPr>
          <w:p w14:paraId="567F2BC9" w14:textId="04D996D9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701" w:type="dxa"/>
            <w:vAlign w:val="bottom"/>
          </w:tcPr>
          <w:p w14:paraId="67BFB155" w14:textId="334B5A3E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984" w:type="dxa"/>
            <w:vAlign w:val="bottom"/>
          </w:tcPr>
          <w:p w14:paraId="4002F8A0" w14:textId="4678DDB8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4,6 %</w:t>
            </w:r>
          </w:p>
        </w:tc>
        <w:tc>
          <w:tcPr>
            <w:tcW w:w="1550" w:type="dxa"/>
            <w:vAlign w:val="bottom"/>
          </w:tcPr>
          <w:p w14:paraId="4D08D76F" w14:textId="2798E3F3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2.404 €</w:t>
            </w:r>
          </w:p>
        </w:tc>
      </w:tr>
      <w:tr w:rsidR="003B0212" w:rsidRPr="00967736" w14:paraId="2035ACBD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0F6D6C4" w14:textId="0F8D04CC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192" w:type="dxa"/>
            <w:vAlign w:val="bottom"/>
          </w:tcPr>
          <w:p w14:paraId="5899F7DD" w14:textId="337394DA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Castellón de la Plana / Castelló de la Plana</w:t>
            </w:r>
          </w:p>
        </w:tc>
        <w:tc>
          <w:tcPr>
            <w:tcW w:w="1701" w:type="dxa"/>
            <w:vAlign w:val="bottom"/>
          </w:tcPr>
          <w:p w14:paraId="25C6D13F" w14:textId="6CA4C3F8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984" w:type="dxa"/>
            <w:vAlign w:val="bottom"/>
          </w:tcPr>
          <w:p w14:paraId="5756304F" w14:textId="57C88D12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550" w:type="dxa"/>
            <w:vAlign w:val="bottom"/>
          </w:tcPr>
          <w:p w14:paraId="2088190C" w14:textId="1D5A5A79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1.225 €</w:t>
            </w:r>
          </w:p>
        </w:tc>
      </w:tr>
      <w:tr w:rsidR="003B0212" w:rsidRPr="00967736" w14:paraId="1405E26B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6309E29" w14:textId="5FC21DC0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2192" w:type="dxa"/>
            <w:vAlign w:val="bottom"/>
          </w:tcPr>
          <w:p w14:paraId="52305A05" w14:textId="4A1DE9F9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701" w:type="dxa"/>
            <w:vAlign w:val="bottom"/>
          </w:tcPr>
          <w:p w14:paraId="23FA4477" w14:textId="6DBFCFEB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984" w:type="dxa"/>
            <w:vAlign w:val="bottom"/>
          </w:tcPr>
          <w:p w14:paraId="53214A1E" w14:textId="5852285C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5,0 %</w:t>
            </w:r>
          </w:p>
        </w:tc>
        <w:tc>
          <w:tcPr>
            <w:tcW w:w="1550" w:type="dxa"/>
            <w:vAlign w:val="bottom"/>
          </w:tcPr>
          <w:p w14:paraId="3F254647" w14:textId="713A2902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1.548 €</w:t>
            </w:r>
          </w:p>
        </w:tc>
      </w:tr>
      <w:tr w:rsidR="003B0212" w:rsidRPr="00967736" w14:paraId="500C5811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0CBE76E" w14:textId="0D6D1882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2192" w:type="dxa"/>
            <w:vAlign w:val="bottom"/>
          </w:tcPr>
          <w:p w14:paraId="697A4884" w14:textId="395FE0D3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701" w:type="dxa"/>
            <w:vAlign w:val="bottom"/>
          </w:tcPr>
          <w:p w14:paraId="133CDCD4" w14:textId="3F19855C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984" w:type="dxa"/>
            <w:vAlign w:val="bottom"/>
          </w:tcPr>
          <w:p w14:paraId="20F06192" w14:textId="02C95BB1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6,5 %</w:t>
            </w:r>
          </w:p>
        </w:tc>
        <w:tc>
          <w:tcPr>
            <w:tcW w:w="1550" w:type="dxa"/>
            <w:vAlign w:val="bottom"/>
          </w:tcPr>
          <w:p w14:paraId="40DBEC7D" w14:textId="54A9DB50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1.306 €</w:t>
            </w:r>
          </w:p>
        </w:tc>
      </w:tr>
      <w:tr w:rsidR="003B0212" w:rsidRPr="00967736" w14:paraId="75AB458C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49B6A28" w14:textId="057C90F4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2192" w:type="dxa"/>
            <w:vAlign w:val="bottom"/>
          </w:tcPr>
          <w:p w14:paraId="59443C2C" w14:textId="01FB0B43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701" w:type="dxa"/>
            <w:vAlign w:val="bottom"/>
          </w:tcPr>
          <w:p w14:paraId="29C5544E" w14:textId="08054D86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984" w:type="dxa"/>
            <w:vAlign w:val="bottom"/>
          </w:tcPr>
          <w:p w14:paraId="123FF288" w14:textId="7BF8A75C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550" w:type="dxa"/>
            <w:vAlign w:val="bottom"/>
          </w:tcPr>
          <w:p w14:paraId="3A47F5BE" w14:textId="6938B2C0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1.321 €</w:t>
            </w:r>
          </w:p>
        </w:tc>
      </w:tr>
      <w:tr w:rsidR="003B0212" w:rsidRPr="00967736" w14:paraId="3DA84E29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6980FA8" w14:textId="6E2D1EC9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2192" w:type="dxa"/>
            <w:vAlign w:val="bottom"/>
          </w:tcPr>
          <w:p w14:paraId="529D8D5A" w14:textId="10C1667E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701" w:type="dxa"/>
            <w:vAlign w:val="bottom"/>
          </w:tcPr>
          <w:p w14:paraId="01449010" w14:textId="705E6E51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984" w:type="dxa"/>
            <w:vAlign w:val="bottom"/>
          </w:tcPr>
          <w:p w14:paraId="3E576B89" w14:textId="3123AF33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3,2 %</w:t>
            </w:r>
          </w:p>
        </w:tc>
        <w:tc>
          <w:tcPr>
            <w:tcW w:w="1550" w:type="dxa"/>
            <w:vAlign w:val="bottom"/>
          </w:tcPr>
          <w:p w14:paraId="3AC549AD" w14:textId="70A136CE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1.327 €</w:t>
            </w:r>
          </w:p>
        </w:tc>
      </w:tr>
      <w:tr w:rsidR="003B0212" w:rsidRPr="00967736" w14:paraId="6576D1EF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CCB4C57" w14:textId="30503A5D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2192" w:type="dxa"/>
            <w:vAlign w:val="bottom"/>
          </w:tcPr>
          <w:p w14:paraId="1E3C9075" w14:textId="59E4E491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701" w:type="dxa"/>
            <w:vAlign w:val="bottom"/>
          </w:tcPr>
          <w:p w14:paraId="147E8CE2" w14:textId="79EE1B06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84" w:type="dxa"/>
            <w:vAlign w:val="bottom"/>
          </w:tcPr>
          <w:p w14:paraId="55EF6C4D" w14:textId="2B02F8C8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6,8 %</w:t>
            </w:r>
          </w:p>
        </w:tc>
        <w:tc>
          <w:tcPr>
            <w:tcW w:w="1550" w:type="dxa"/>
            <w:vAlign w:val="bottom"/>
          </w:tcPr>
          <w:p w14:paraId="5D1ABAA2" w14:textId="3972E700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1.369 €</w:t>
            </w:r>
          </w:p>
        </w:tc>
      </w:tr>
      <w:tr w:rsidR="003B0212" w:rsidRPr="00967736" w14:paraId="645C5A53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A60AC0C" w14:textId="49A4543B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2192" w:type="dxa"/>
            <w:vAlign w:val="bottom"/>
          </w:tcPr>
          <w:p w14:paraId="09B50342" w14:textId="7BE95D59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004AA59D" w14:textId="4ECBEF69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84" w:type="dxa"/>
            <w:vAlign w:val="bottom"/>
          </w:tcPr>
          <w:p w14:paraId="4AC03913" w14:textId="7067072D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5,1 %</w:t>
            </w:r>
          </w:p>
        </w:tc>
        <w:tc>
          <w:tcPr>
            <w:tcW w:w="1550" w:type="dxa"/>
            <w:vAlign w:val="bottom"/>
          </w:tcPr>
          <w:p w14:paraId="4B5A5ADB" w14:textId="1E82CCC8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2.115 €</w:t>
            </w:r>
          </w:p>
        </w:tc>
      </w:tr>
      <w:tr w:rsidR="003B0212" w:rsidRPr="00967736" w14:paraId="1C6640E0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6020907" w14:textId="4FF86385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192" w:type="dxa"/>
            <w:vAlign w:val="bottom"/>
          </w:tcPr>
          <w:p w14:paraId="57213A71" w14:textId="59F96806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701" w:type="dxa"/>
            <w:vAlign w:val="bottom"/>
          </w:tcPr>
          <w:p w14:paraId="30CBE648" w14:textId="65501472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984" w:type="dxa"/>
            <w:vAlign w:val="bottom"/>
          </w:tcPr>
          <w:p w14:paraId="194E1AD8" w14:textId="00F3C9AC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550" w:type="dxa"/>
            <w:vAlign w:val="bottom"/>
          </w:tcPr>
          <w:p w14:paraId="64689D45" w14:textId="0AFDB448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1.932 €</w:t>
            </w:r>
          </w:p>
        </w:tc>
      </w:tr>
      <w:tr w:rsidR="003B0212" w:rsidRPr="00967736" w14:paraId="2CECFE45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9D39EEE" w14:textId="59C7C6BC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192" w:type="dxa"/>
            <w:vAlign w:val="bottom"/>
          </w:tcPr>
          <w:p w14:paraId="6684C3DC" w14:textId="47443919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701" w:type="dxa"/>
            <w:vAlign w:val="bottom"/>
          </w:tcPr>
          <w:p w14:paraId="0E5ABFFE" w14:textId="5F8519D3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984" w:type="dxa"/>
            <w:vAlign w:val="bottom"/>
          </w:tcPr>
          <w:p w14:paraId="4A842A6C" w14:textId="7F8F8B03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550" w:type="dxa"/>
            <w:vAlign w:val="bottom"/>
          </w:tcPr>
          <w:p w14:paraId="4B5C3F16" w14:textId="2BEFC2E7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1.691 €</w:t>
            </w:r>
          </w:p>
        </w:tc>
      </w:tr>
      <w:tr w:rsidR="003B0212" w:rsidRPr="00967736" w14:paraId="2E611F46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AE3574A" w14:textId="42477311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2192" w:type="dxa"/>
            <w:vAlign w:val="bottom"/>
          </w:tcPr>
          <w:p w14:paraId="1E986A88" w14:textId="514DD2AA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701" w:type="dxa"/>
            <w:vAlign w:val="bottom"/>
          </w:tcPr>
          <w:p w14:paraId="583BA32B" w14:textId="41355D77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984" w:type="dxa"/>
            <w:vAlign w:val="bottom"/>
          </w:tcPr>
          <w:p w14:paraId="02EF9891" w14:textId="7BA79FC6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5,5 %</w:t>
            </w:r>
          </w:p>
        </w:tc>
        <w:tc>
          <w:tcPr>
            <w:tcW w:w="1550" w:type="dxa"/>
            <w:vAlign w:val="bottom"/>
          </w:tcPr>
          <w:p w14:paraId="3CBCB463" w14:textId="43C850F6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3.390 €</w:t>
            </w:r>
          </w:p>
        </w:tc>
      </w:tr>
      <w:tr w:rsidR="003B0212" w:rsidRPr="00967736" w14:paraId="67746B45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EF97AB9" w14:textId="2351880E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2192" w:type="dxa"/>
            <w:vAlign w:val="bottom"/>
          </w:tcPr>
          <w:p w14:paraId="23E5F130" w14:textId="0797DA15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701" w:type="dxa"/>
            <w:vAlign w:val="bottom"/>
          </w:tcPr>
          <w:p w14:paraId="47627A15" w14:textId="44647C57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984" w:type="dxa"/>
            <w:vAlign w:val="bottom"/>
          </w:tcPr>
          <w:p w14:paraId="27F24196" w14:textId="330A4A2E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550" w:type="dxa"/>
            <w:vAlign w:val="bottom"/>
          </w:tcPr>
          <w:p w14:paraId="13CAD5B0" w14:textId="2B067283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1.479 €</w:t>
            </w:r>
          </w:p>
        </w:tc>
      </w:tr>
      <w:tr w:rsidR="003B0212" w:rsidRPr="00967736" w14:paraId="33434408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84427F4" w14:textId="00EA4B5B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2192" w:type="dxa"/>
            <w:vAlign w:val="bottom"/>
          </w:tcPr>
          <w:p w14:paraId="69BDBF70" w14:textId="04C183D0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701" w:type="dxa"/>
            <w:vAlign w:val="bottom"/>
          </w:tcPr>
          <w:p w14:paraId="2F661902" w14:textId="3FED81C4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984" w:type="dxa"/>
            <w:vAlign w:val="bottom"/>
          </w:tcPr>
          <w:p w14:paraId="7ADA3C16" w14:textId="08897F0A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8,0 %</w:t>
            </w:r>
          </w:p>
        </w:tc>
        <w:tc>
          <w:tcPr>
            <w:tcW w:w="1550" w:type="dxa"/>
            <w:vAlign w:val="bottom"/>
          </w:tcPr>
          <w:p w14:paraId="21401A72" w14:textId="5BE7B25D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2.498 €</w:t>
            </w:r>
          </w:p>
        </w:tc>
      </w:tr>
      <w:tr w:rsidR="003B0212" w:rsidRPr="00967736" w14:paraId="3D949B5B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695BEB9" w14:textId="568DCEF9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2192" w:type="dxa"/>
            <w:vAlign w:val="bottom"/>
          </w:tcPr>
          <w:p w14:paraId="29C2948D" w14:textId="47BDAC7D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701" w:type="dxa"/>
            <w:vAlign w:val="bottom"/>
          </w:tcPr>
          <w:p w14:paraId="28C9BACB" w14:textId="039A154E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984" w:type="dxa"/>
            <w:vAlign w:val="bottom"/>
          </w:tcPr>
          <w:p w14:paraId="5E0FC1DB" w14:textId="4FBA2DD1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4,3 %</w:t>
            </w:r>
          </w:p>
        </w:tc>
        <w:tc>
          <w:tcPr>
            <w:tcW w:w="1550" w:type="dxa"/>
            <w:vAlign w:val="bottom"/>
          </w:tcPr>
          <w:p w14:paraId="1D8CCCAC" w14:textId="72CB55A4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1.583 €</w:t>
            </w:r>
          </w:p>
        </w:tc>
      </w:tr>
      <w:tr w:rsidR="003B0212" w:rsidRPr="00967736" w14:paraId="77D19863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918C6BB" w14:textId="53C3EADF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192" w:type="dxa"/>
            <w:vAlign w:val="bottom"/>
          </w:tcPr>
          <w:p w14:paraId="168CB127" w14:textId="59E7D100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2E74E801" w14:textId="266E96DA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4" w:type="dxa"/>
            <w:vAlign w:val="bottom"/>
          </w:tcPr>
          <w:p w14:paraId="55F5491A" w14:textId="7771673E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550" w:type="dxa"/>
            <w:vAlign w:val="bottom"/>
          </w:tcPr>
          <w:p w14:paraId="3E024303" w14:textId="324F9957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2.126 €</w:t>
            </w:r>
          </w:p>
        </w:tc>
      </w:tr>
      <w:tr w:rsidR="003B0212" w:rsidRPr="00967736" w14:paraId="7CA7D2B3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ED0070D" w14:textId="0543966A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192" w:type="dxa"/>
            <w:vAlign w:val="bottom"/>
          </w:tcPr>
          <w:p w14:paraId="4DAB4594" w14:textId="2613EA1D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701" w:type="dxa"/>
            <w:vAlign w:val="bottom"/>
          </w:tcPr>
          <w:p w14:paraId="3E992006" w14:textId="17D75A69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4" w:type="dxa"/>
            <w:vAlign w:val="bottom"/>
          </w:tcPr>
          <w:p w14:paraId="136E572E" w14:textId="0B2F6345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550" w:type="dxa"/>
            <w:vAlign w:val="bottom"/>
          </w:tcPr>
          <w:p w14:paraId="0B1340C1" w14:textId="35BA09F3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1.829 €</w:t>
            </w:r>
          </w:p>
        </w:tc>
      </w:tr>
      <w:tr w:rsidR="003B0212" w:rsidRPr="00967736" w14:paraId="16A6222A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D4B0BC5" w14:textId="2CE05BE9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192" w:type="dxa"/>
            <w:vAlign w:val="bottom"/>
          </w:tcPr>
          <w:p w14:paraId="530F7063" w14:textId="55A61C34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12576E6B" w14:textId="7FDA9C92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984" w:type="dxa"/>
            <w:vAlign w:val="bottom"/>
          </w:tcPr>
          <w:p w14:paraId="3F33BA4A" w14:textId="4D26D5A8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550" w:type="dxa"/>
            <w:vAlign w:val="bottom"/>
          </w:tcPr>
          <w:p w14:paraId="3E7E844C" w14:textId="0AD654CC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3.855 €</w:t>
            </w:r>
          </w:p>
        </w:tc>
      </w:tr>
      <w:tr w:rsidR="003B0212" w:rsidRPr="00967736" w14:paraId="2DBD7D2C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E7974D4" w14:textId="48352650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192" w:type="dxa"/>
            <w:vAlign w:val="bottom"/>
          </w:tcPr>
          <w:p w14:paraId="1483E579" w14:textId="6B438947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701" w:type="dxa"/>
            <w:vAlign w:val="bottom"/>
          </w:tcPr>
          <w:p w14:paraId="2307218F" w14:textId="4658D661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984" w:type="dxa"/>
            <w:vAlign w:val="bottom"/>
          </w:tcPr>
          <w:p w14:paraId="639F332E" w14:textId="031EEF29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550" w:type="dxa"/>
            <w:vAlign w:val="bottom"/>
          </w:tcPr>
          <w:p w14:paraId="6D7B4972" w14:textId="525F3A67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1.667 €</w:t>
            </w:r>
          </w:p>
        </w:tc>
      </w:tr>
      <w:tr w:rsidR="003B0212" w:rsidRPr="00967736" w14:paraId="0AFF1928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977C40B" w14:textId="3E832344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2192" w:type="dxa"/>
            <w:vAlign w:val="bottom"/>
          </w:tcPr>
          <w:p w14:paraId="62A8C9A3" w14:textId="5FF22CDE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701" w:type="dxa"/>
            <w:vAlign w:val="bottom"/>
          </w:tcPr>
          <w:p w14:paraId="004C64C9" w14:textId="5A2D1140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0,002 %</w:t>
            </w:r>
          </w:p>
        </w:tc>
        <w:tc>
          <w:tcPr>
            <w:tcW w:w="1984" w:type="dxa"/>
            <w:vAlign w:val="bottom"/>
          </w:tcPr>
          <w:p w14:paraId="0DC31C15" w14:textId="0B22F08E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7,8 %</w:t>
            </w:r>
          </w:p>
        </w:tc>
        <w:tc>
          <w:tcPr>
            <w:tcW w:w="1550" w:type="dxa"/>
            <w:vAlign w:val="bottom"/>
          </w:tcPr>
          <w:p w14:paraId="111919CA" w14:textId="68427F37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1.369 €</w:t>
            </w:r>
          </w:p>
        </w:tc>
      </w:tr>
      <w:tr w:rsidR="003B0212" w:rsidRPr="00967736" w14:paraId="1BE1AE45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74D718" w14:textId="47371C1B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2192" w:type="dxa"/>
            <w:vAlign w:val="bottom"/>
          </w:tcPr>
          <w:p w14:paraId="586CB5A0" w14:textId="73319CB4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5D809B8E" w14:textId="1A4801FF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0,0 %</w:t>
            </w:r>
          </w:p>
        </w:tc>
        <w:tc>
          <w:tcPr>
            <w:tcW w:w="1984" w:type="dxa"/>
            <w:vAlign w:val="bottom"/>
          </w:tcPr>
          <w:p w14:paraId="29DC8E06" w14:textId="18B9B0DF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550" w:type="dxa"/>
            <w:vAlign w:val="bottom"/>
          </w:tcPr>
          <w:p w14:paraId="0D414430" w14:textId="4AF5BC68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2.986 €</w:t>
            </w:r>
          </w:p>
        </w:tc>
      </w:tr>
      <w:tr w:rsidR="003B0212" w:rsidRPr="00967736" w14:paraId="20C5031F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E755D3" w14:textId="5AFE49B9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Araba - Álava</w:t>
            </w:r>
          </w:p>
        </w:tc>
        <w:tc>
          <w:tcPr>
            <w:tcW w:w="2192" w:type="dxa"/>
            <w:vAlign w:val="bottom"/>
          </w:tcPr>
          <w:p w14:paraId="34D44171" w14:textId="270449AD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701" w:type="dxa"/>
            <w:vAlign w:val="bottom"/>
          </w:tcPr>
          <w:p w14:paraId="4DDF51F5" w14:textId="22ED5025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84" w:type="dxa"/>
            <w:vAlign w:val="bottom"/>
          </w:tcPr>
          <w:p w14:paraId="0B580FE7" w14:textId="7B39878F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5,4 %</w:t>
            </w:r>
          </w:p>
        </w:tc>
        <w:tc>
          <w:tcPr>
            <w:tcW w:w="1550" w:type="dxa"/>
            <w:vAlign w:val="bottom"/>
          </w:tcPr>
          <w:p w14:paraId="4C66D9F9" w14:textId="3667E32D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2.531 €</w:t>
            </w:r>
          </w:p>
        </w:tc>
      </w:tr>
      <w:tr w:rsidR="003B0212" w:rsidRPr="00967736" w14:paraId="14626870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11571B0" w14:textId="77F58961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Teruel</w:t>
            </w:r>
          </w:p>
        </w:tc>
        <w:tc>
          <w:tcPr>
            <w:tcW w:w="2192" w:type="dxa"/>
            <w:vAlign w:val="bottom"/>
          </w:tcPr>
          <w:p w14:paraId="6EB733F8" w14:textId="3839AD2D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701" w:type="dxa"/>
            <w:vAlign w:val="bottom"/>
          </w:tcPr>
          <w:p w14:paraId="0551926E" w14:textId="0431C555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84" w:type="dxa"/>
            <w:vAlign w:val="bottom"/>
          </w:tcPr>
          <w:p w14:paraId="256B37A4" w14:textId="3C468B35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550" w:type="dxa"/>
            <w:vAlign w:val="bottom"/>
          </w:tcPr>
          <w:p w14:paraId="1D425277" w14:textId="22436698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1.390 €</w:t>
            </w:r>
          </w:p>
        </w:tc>
      </w:tr>
      <w:tr w:rsidR="003B0212" w:rsidRPr="00967736" w14:paraId="2E2DB8A9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E4D55EC" w14:textId="22B65ECC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Huesca</w:t>
            </w:r>
          </w:p>
        </w:tc>
        <w:tc>
          <w:tcPr>
            <w:tcW w:w="2192" w:type="dxa"/>
            <w:vAlign w:val="bottom"/>
          </w:tcPr>
          <w:p w14:paraId="17E61248" w14:textId="7118D856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701" w:type="dxa"/>
            <w:vAlign w:val="bottom"/>
          </w:tcPr>
          <w:p w14:paraId="70581BEF" w14:textId="259FA26F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84" w:type="dxa"/>
            <w:vAlign w:val="bottom"/>
          </w:tcPr>
          <w:p w14:paraId="7F34A079" w14:textId="16836D8E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4,1 %</w:t>
            </w:r>
          </w:p>
        </w:tc>
        <w:tc>
          <w:tcPr>
            <w:tcW w:w="1550" w:type="dxa"/>
            <w:vAlign w:val="bottom"/>
          </w:tcPr>
          <w:p w14:paraId="20FD3D84" w14:textId="7EEF9FDE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1.531 €</w:t>
            </w:r>
          </w:p>
        </w:tc>
      </w:tr>
      <w:tr w:rsidR="003B0212" w:rsidRPr="00967736" w14:paraId="0576F47A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B11FEB7" w14:textId="15E0A55F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2192" w:type="dxa"/>
            <w:vAlign w:val="bottom"/>
          </w:tcPr>
          <w:p w14:paraId="6C658BB8" w14:textId="153240E3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701" w:type="dxa"/>
            <w:vAlign w:val="bottom"/>
          </w:tcPr>
          <w:p w14:paraId="0EADF880" w14:textId="0BF95CF8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84" w:type="dxa"/>
            <w:vAlign w:val="bottom"/>
          </w:tcPr>
          <w:p w14:paraId="4322F448" w14:textId="04AC8FC5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550" w:type="dxa"/>
            <w:vAlign w:val="bottom"/>
          </w:tcPr>
          <w:p w14:paraId="2F024753" w14:textId="0A67A14B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1.314 €</w:t>
            </w:r>
          </w:p>
        </w:tc>
      </w:tr>
      <w:tr w:rsidR="003B0212" w:rsidRPr="00967736" w14:paraId="1C4AB205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F8D9E13" w14:textId="6A49703A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2192" w:type="dxa"/>
            <w:vAlign w:val="bottom"/>
          </w:tcPr>
          <w:p w14:paraId="36F609C2" w14:textId="621F5410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701" w:type="dxa"/>
            <w:vAlign w:val="bottom"/>
          </w:tcPr>
          <w:p w14:paraId="17E11C90" w14:textId="7FBC75BC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84" w:type="dxa"/>
            <w:vAlign w:val="bottom"/>
          </w:tcPr>
          <w:p w14:paraId="321185EC" w14:textId="4C4C6C63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550" w:type="dxa"/>
            <w:vAlign w:val="bottom"/>
          </w:tcPr>
          <w:p w14:paraId="654B7EC1" w14:textId="4DFFB502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1.739 €</w:t>
            </w:r>
          </w:p>
        </w:tc>
      </w:tr>
      <w:tr w:rsidR="003B0212" w:rsidRPr="00967736" w14:paraId="670E91BD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89C1F9D" w14:textId="0BB20351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192" w:type="dxa"/>
            <w:vAlign w:val="bottom"/>
          </w:tcPr>
          <w:p w14:paraId="1875B3E9" w14:textId="7AF1A8B7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701" w:type="dxa"/>
            <w:vAlign w:val="bottom"/>
          </w:tcPr>
          <w:p w14:paraId="7683BE71" w14:textId="78588AD9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84" w:type="dxa"/>
            <w:vAlign w:val="bottom"/>
          </w:tcPr>
          <w:p w14:paraId="372DFC39" w14:textId="0E6E0E00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7,4 %</w:t>
            </w:r>
          </w:p>
        </w:tc>
        <w:tc>
          <w:tcPr>
            <w:tcW w:w="1550" w:type="dxa"/>
            <w:vAlign w:val="bottom"/>
          </w:tcPr>
          <w:p w14:paraId="7A31E441" w14:textId="71D9EF87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2.027 €</w:t>
            </w:r>
          </w:p>
        </w:tc>
      </w:tr>
      <w:tr w:rsidR="003B0212" w:rsidRPr="00967736" w14:paraId="473BEAA0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64711DF" w14:textId="423008E9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192" w:type="dxa"/>
            <w:vAlign w:val="bottom"/>
          </w:tcPr>
          <w:p w14:paraId="6F855E84" w14:textId="769A94F3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701" w:type="dxa"/>
            <w:vAlign w:val="bottom"/>
          </w:tcPr>
          <w:p w14:paraId="6A87EB3B" w14:textId="5AFE3D1C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984" w:type="dxa"/>
            <w:vAlign w:val="bottom"/>
          </w:tcPr>
          <w:p w14:paraId="7B582B3E" w14:textId="1EC7901C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550" w:type="dxa"/>
            <w:vAlign w:val="bottom"/>
          </w:tcPr>
          <w:p w14:paraId="007FF08C" w14:textId="7FEA73A9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1.913 €</w:t>
            </w:r>
          </w:p>
        </w:tc>
      </w:tr>
      <w:tr w:rsidR="003B0212" w:rsidRPr="00967736" w14:paraId="1F6B6F6F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0A4C5B4" w14:textId="7D374D6E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192" w:type="dxa"/>
            <w:vAlign w:val="bottom"/>
          </w:tcPr>
          <w:p w14:paraId="2C417DEE" w14:textId="6A05DA24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701" w:type="dxa"/>
            <w:vAlign w:val="bottom"/>
          </w:tcPr>
          <w:p w14:paraId="6788F0BF" w14:textId="659F8C6F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984" w:type="dxa"/>
            <w:vAlign w:val="bottom"/>
          </w:tcPr>
          <w:p w14:paraId="0B88AEB3" w14:textId="636F5444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3,8 %</w:t>
            </w:r>
          </w:p>
        </w:tc>
        <w:tc>
          <w:tcPr>
            <w:tcW w:w="1550" w:type="dxa"/>
            <w:vAlign w:val="bottom"/>
          </w:tcPr>
          <w:p w14:paraId="15A2BE4E" w14:textId="7C4BC6AB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1.669 €</w:t>
            </w:r>
          </w:p>
        </w:tc>
      </w:tr>
      <w:tr w:rsidR="003B0212" w:rsidRPr="00967736" w14:paraId="4B6DA924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9EB888" w14:textId="605D2D33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2192" w:type="dxa"/>
            <w:vAlign w:val="bottom"/>
          </w:tcPr>
          <w:p w14:paraId="1F1A36FD" w14:textId="05EF1CCD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701" w:type="dxa"/>
            <w:vAlign w:val="bottom"/>
          </w:tcPr>
          <w:p w14:paraId="4BBC4BDF" w14:textId="4F0169CE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984" w:type="dxa"/>
            <w:vAlign w:val="bottom"/>
          </w:tcPr>
          <w:p w14:paraId="11B77A30" w14:textId="5F72191B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-5,7 %</w:t>
            </w:r>
          </w:p>
        </w:tc>
        <w:tc>
          <w:tcPr>
            <w:tcW w:w="1550" w:type="dxa"/>
            <w:vAlign w:val="bottom"/>
          </w:tcPr>
          <w:p w14:paraId="46D7448D" w14:textId="734F1D59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1.409 €</w:t>
            </w:r>
          </w:p>
        </w:tc>
      </w:tr>
      <w:tr w:rsidR="003B0212" w:rsidRPr="00967736" w14:paraId="4DF53E7F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8FEB4B3" w14:textId="0297FC0E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2192" w:type="dxa"/>
            <w:vAlign w:val="bottom"/>
          </w:tcPr>
          <w:p w14:paraId="6E672312" w14:textId="62203586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701" w:type="dxa"/>
            <w:vAlign w:val="bottom"/>
          </w:tcPr>
          <w:p w14:paraId="05B966E6" w14:textId="49C11C67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984" w:type="dxa"/>
            <w:vAlign w:val="bottom"/>
          </w:tcPr>
          <w:p w14:paraId="34AD34B0" w14:textId="062AAEE5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550" w:type="dxa"/>
            <w:vAlign w:val="bottom"/>
          </w:tcPr>
          <w:p w14:paraId="73CB0113" w14:textId="6D853B7B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2.142 €</w:t>
            </w:r>
          </w:p>
        </w:tc>
      </w:tr>
      <w:tr w:rsidR="003B0212" w:rsidRPr="00967736" w14:paraId="463C9516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46B6D12" w14:textId="37A1E9CF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2192" w:type="dxa"/>
            <w:vAlign w:val="bottom"/>
          </w:tcPr>
          <w:p w14:paraId="38442AB3" w14:textId="07914F99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701" w:type="dxa"/>
            <w:vAlign w:val="bottom"/>
          </w:tcPr>
          <w:p w14:paraId="2A26E2BB" w14:textId="1F2AE20F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984" w:type="dxa"/>
            <w:vAlign w:val="bottom"/>
          </w:tcPr>
          <w:p w14:paraId="30D4E146" w14:textId="67C7A97E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3,8 %</w:t>
            </w:r>
          </w:p>
        </w:tc>
        <w:tc>
          <w:tcPr>
            <w:tcW w:w="1550" w:type="dxa"/>
            <w:vAlign w:val="bottom"/>
          </w:tcPr>
          <w:p w14:paraId="71D2FCE3" w14:textId="7A1338F1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1.184 €</w:t>
            </w:r>
          </w:p>
        </w:tc>
      </w:tr>
      <w:tr w:rsidR="003B0212" w:rsidRPr="00967736" w14:paraId="18B3E7E0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D305A51" w14:textId="6AFA2D7D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192" w:type="dxa"/>
            <w:vAlign w:val="bottom"/>
          </w:tcPr>
          <w:p w14:paraId="6305896D" w14:textId="6E13F3CD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701" w:type="dxa"/>
            <w:vAlign w:val="bottom"/>
          </w:tcPr>
          <w:p w14:paraId="6675F6AF" w14:textId="269CB135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984" w:type="dxa"/>
            <w:vAlign w:val="bottom"/>
          </w:tcPr>
          <w:p w14:paraId="56857A7A" w14:textId="150FB26E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5,8 %</w:t>
            </w:r>
          </w:p>
        </w:tc>
        <w:tc>
          <w:tcPr>
            <w:tcW w:w="1550" w:type="dxa"/>
            <w:vAlign w:val="bottom"/>
          </w:tcPr>
          <w:p w14:paraId="59B89188" w14:textId="17C6DE8D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1.403 €</w:t>
            </w:r>
          </w:p>
        </w:tc>
      </w:tr>
      <w:tr w:rsidR="003B0212" w:rsidRPr="00967736" w14:paraId="376B25A0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8D32B34" w14:textId="6855F076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2192" w:type="dxa"/>
            <w:vAlign w:val="bottom"/>
          </w:tcPr>
          <w:p w14:paraId="682D57E2" w14:textId="70BEA85F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701" w:type="dxa"/>
            <w:vAlign w:val="bottom"/>
          </w:tcPr>
          <w:p w14:paraId="2E916BD1" w14:textId="39349AED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984" w:type="dxa"/>
            <w:vAlign w:val="bottom"/>
          </w:tcPr>
          <w:p w14:paraId="1BE20E4A" w14:textId="4FA67AD3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1,9 %</w:t>
            </w:r>
          </w:p>
        </w:tc>
        <w:tc>
          <w:tcPr>
            <w:tcW w:w="1550" w:type="dxa"/>
            <w:vAlign w:val="bottom"/>
          </w:tcPr>
          <w:p w14:paraId="4A4AECCC" w14:textId="1B1F14C3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1.640 €</w:t>
            </w:r>
          </w:p>
        </w:tc>
      </w:tr>
      <w:tr w:rsidR="003B0212" w:rsidRPr="00967736" w14:paraId="237B1A44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48F4AF6" w14:textId="1E6CD521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192" w:type="dxa"/>
            <w:vAlign w:val="bottom"/>
          </w:tcPr>
          <w:p w14:paraId="283B7F0F" w14:textId="395D5683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0D862510" w14:textId="0C9CCCEA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984" w:type="dxa"/>
            <w:vAlign w:val="bottom"/>
          </w:tcPr>
          <w:p w14:paraId="6E489CA5" w14:textId="6FB44D71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6,9 %</w:t>
            </w:r>
          </w:p>
        </w:tc>
        <w:tc>
          <w:tcPr>
            <w:tcW w:w="1550" w:type="dxa"/>
            <w:vAlign w:val="bottom"/>
          </w:tcPr>
          <w:p w14:paraId="72AE4ADE" w14:textId="5DB12C23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5.418 €</w:t>
            </w:r>
          </w:p>
        </w:tc>
      </w:tr>
      <w:tr w:rsidR="003B0212" w:rsidRPr="00967736" w14:paraId="0ABB8663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4AB60AB" w14:textId="6379F393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Lleida</w:t>
            </w:r>
          </w:p>
        </w:tc>
        <w:tc>
          <w:tcPr>
            <w:tcW w:w="2192" w:type="dxa"/>
            <w:vAlign w:val="bottom"/>
          </w:tcPr>
          <w:p w14:paraId="7DA86246" w14:textId="14A7C030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701" w:type="dxa"/>
            <w:vAlign w:val="bottom"/>
          </w:tcPr>
          <w:p w14:paraId="3FCF15AF" w14:textId="286CF34C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984" w:type="dxa"/>
            <w:vAlign w:val="bottom"/>
          </w:tcPr>
          <w:p w14:paraId="067FB6F7" w14:textId="02542AD6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550" w:type="dxa"/>
            <w:vAlign w:val="bottom"/>
          </w:tcPr>
          <w:p w14:paraId="6C9AD3C8" w14:textId="5354EC51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1.222 €</w:t>
            </w:r>
          </w:p>
        </w:tc>
      </w:tr>
      <w:tr w:rsidR="003B0212" w:rsidRPr="00967736" w14:paraId="582B731F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71F38A3" w14:textId="39802B19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192" w:type="dxa"/>
            <w:vAlign w:val="bottom"/>
          </w:tcPr>
          <w:p w14:paraId="63CCB9A7" w14:textId="3FEEEF82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3FFB1FD9" w14:textId="6ECA28B4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984" w:type="dxa"/>
            <w:vAlign w:val="bottom"/>
          </w:tcPr>
          <w:p w14:paraId="20019C0E" w14:textId="78655E0E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550" w:type="dxa"/>
            <w:vAlign w:val="bottom"/>
          </w:tcPr>
          <w:p w14:paraId="78CC7EDA" w14:textId="5C297CCE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4.480 €</w:t>
            </w:r>
          </w:p>
        </w:tc>
      </w:tr>
      <w:tr w:rsidR="003B0212" w:rsidRPr="00967736" w14:paraId="65DBC492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5EC44E8" w14:textId="295F898B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2192" w:type="dxa"/>
            <w:vAlign w:val="bottom"/>
          </w:tcPr>
          <w:p w14:paraId="241C2730" w14:textId="2F3AD3F8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701" w:type="dxa"/>
            <w:vAlign w:val="bottom"/>
          </w:tcPr>
          <w:p w14:paraId="67182B09" w14:textId="2A3BCE9B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984" w:type="dxa"/>
            <w:vAlign w:val="bottom"/>
          </w:tcPr>
          <w:p w14:paraId="2537E6DE" w14:textId="4F036118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550" w:type="dxa"/>
            <w:vAlign w:val="bottom"/>
          </w:tcPr>
          <w:p w14:paraId="6CA08A05" w14:textId="7B56D169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1.476 €</w:t>
            </w:r>
          </w:p>
        </w:tc>
      </w:tr>
      <w:tr w:rsidR="003B0212" w:rsidRPr="00967736" w14:paraId="4C7AB3D8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10FE77" w14:textId="58966690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2192" w:type="dxa"/>
            <w:vAlign w:val="bottom"/>
          </w:tcPr>
          <w:p w14:paraId="15FEE483" w14:textId="486306C4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701" w:type="dxa"/>
            <w:vAlign w:val="bottom"/>
          </w:tcPr>
          <w:p w14:paraId="6E9141CA" w14:textId="4B3A10DE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984" w:type="dxa"/>
            <w:vAlign w:val="bottom"/>
          </w:tcPr>
          <w:p w14:paraId="5595D82B" w14:textId="31732651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550" w:type="dxa"/>
            <w:vAlign w:val="bottom"/>
          </w:tcPr>
          <w:p w14:paraId="7092D823" w14:textId="13F86EF7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2.328 €</w:t>
            </w:r>
          </w:p>
        </w:tc>
      </w:tr>
      <w:tr w:rsidR="003B0212" w:rsidRPr="00967736" w14:paraId="7EFE94AC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A524C7F" w14:textId="28622A2C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2192" w:type="dxa"/>
            <w:vAlign w:val="bottom"/>
          </w:tcPr>
          <w:p w14:paraId="624D749C" w14:textId="5399AB0E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701" w:type="dxa"/>
            <w:vAlign w:val="bottom"/>
          </w:tcPr>
          <w:p w14:paraId="507F61A8" w14:textId="574FB6F9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984" w:type="dxa"/>
            <w:vAlign w:val="bottom"/>
          </w:tcPr>
          <w:p w14:paraId="41D253D5" w14:textId="1F170212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4,7 %</w:t>
            </w:r>
          </w:p>
        </w:tc>
        <w:tc>
          <w:tcPr>
            <w:tcW w:w="1550" w:type="dxa"/>
            <w:vAlign w:val="bottom"/>
          </w:tcPr>
          <w:p w14:paraId="3CE6D823" w14:textId="0861671C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2.337 €</w:t>
            </w:r>
          </w:p>
        </w:tc>
      </w:tr>
      <w:tr w:rsidR="003B0212" w:rsidRPr="00967736" w14:paraId="21FEA5FB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79A8226" w14:textId="5331459D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Soria</w:t>
            </w:r>
          </w:p>
        </w:tc>
        <w:tc>
          <w:tcPr>
            <w:tcW w:w="2192" w:type="dxa"/>
            <w:vAlign w:val="bottom"/>
          </w:tcPr>
          <w:p w14:paraId="4D7FA26D" w14:textId="0C4AD8C6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701" w:type="dxa"/>
            <w:vAlign w:val="bottom"/>
          </w:tcPr>
          <w:p w14:paraId="34871966" w14:textId="1C1D6D96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984" w:type="dxa"/>
            <w:vAlign w:val="bottom"/>
          </w:tcPr>
          <w:p w14:paraId="3DE623D0" w14:textId="4F6607D3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550" w:type="dxa"/>
            <w:vAlign w:val="bottom"/>
          </w:tcPr>
          <w:p w14:paraId="40F8C086" w14:textId="47087648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1.378 €</w:t>
            </w:r>
          </w:p>
        </w:tc>
      </w:tr>
      <w:tr w:rsidR="003B0212" w:rsidRPr="00967736" w14:paraId="435991A0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13244BB" w14:textId="51D6D979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2192" w:type="dxa"/>
            <w:vAlign w:val="bottom"/>
          </w:tcPr>
          <w:p w14:paraId="40839CC4" w14:textId="5634EC8A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701" w:type="dxa"/>
            <w:vAlign w:val="bottom"/>
          </w:tcPr>
          <w:p w14:paraId="1421D516" w14:textId="7988917B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984" w:type="dxa"/>
            <w:vAlign w:val="bottom"/>
          </w:tcPr>
          <w:p w14:paraId="70F86436" w14:textId="0FAD3459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550" w:type="dxa"/>
            <w:vAlign w:val="bottom"/>
          </w:tcPr>
          <w:p w14:paraId="042966CE" w14:textId="02E64F03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1.457 €</w:t>
            </w:r>
          </w:p>
        </w:tc>
      </w:tr>
      <w:tr w:rsidR="003B0212" w:rsidRPr="00967736" w14:paraId="333AF3B6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99AC3C2" w14:textId="460B3AF0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2192" w:type="dxa"/>
            <w:vAlign w:val="bottom"/>
          </w:tcPr>
          <w:p w14:paraId="0154B575" w14:textId="4C46B4A0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701" w:type="dxa"/>
            <w:vAlign w:val="bottom"/>
          </w:tcPr>
          <w:p w14:paraId="29C20406" w14:textId="4CF3FD61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984" w:type="dxa"/>
            <w:vAlign w:val="bottom"/>
          </w:tcPr>
          <w:p w14:paraId="13212EB4" w14:textId="52EA7CA4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550" w:type="dxa"/>
            <w:vAlign w:val="bottom"/>
          </w:tcPr>
          <w:p w14:paraId="7B096A2B" w14:textId="22F67E61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1.265 €</w:t>
            </w:r>
          </w:p>
        </w:tc>
      </w:tr>
      <w:tr w:rsidR="003B0212" w:rsidRPr="00967736" w14:paraId="43C2535E" w14:textId="77777777" w:rsidTr="003B0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7A4678D" w14:textId="50D315D5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192" w:type="dxa"/>
            <w:vAlign w:val="bottom"/>
          </w:tcPr>
          <w:p w14:paraId="792595A3" w14:textId="19B322E9" w:rsidR="003B0212" w:rsidRPr="003B0212" w:rsidRDefault="003B0212" w:rsidP="003B02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701" w:type="dxa"/>
            <w:vAlign w:val="bottom"/>
          </w:tcPr>
          <w:p w14:paraId="31EA9383" w14:textId="43177DB2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984" w:type="dxa"/>
            <w:vAlign w:val="bottom"/>
          </w:tcPr>
          <w:p w14:paraId="0F29E7D4" w14:textId="1F0B6EAD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4,3 %</w:t>
            </w:r>
          </w:p>
        </w:tc>
        <w:tc>
          <w:tcPr>
            <w:tcW w:w="1550" w:type="dxa"/>
            <w:vAlign w:val="bottom"/>
          </w:tcPr>
          <w:p w14:paraId="55AF5E52" w14:textId="70307064" w:rsidR="003B0212" w:rsidRDefault="003B0212" w:rsidP="003B02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1.690 €</w:t>
            </w:r>
          </w:p>
        </w:tc>
      </w:tr>
      <w:tr w:rsidR="003B0212" w:rsidRPr="00967736" w14:paraId="32CD9D0C" w14:textId="77777777" w:rsidTr="003B02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105265A" w14:textId="5B602E9A" w:rsidR="003B0212" w:rsidRPr="003B0212" w:rsidRDefault="003B0212" w:rsidP="003B0212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192" w:type="dxa"/>
            <w:vAlign w:val="bottom"/>
          </w:tcPr>
          <w:p w14:paraId="0D9CFF13" w14:textId="5FA39EE5" w:rsidR="003B0212" w:rsidRPr="003B0212" w:rsidRDefault="003B0212" w:rsidP="003B0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3B0212">
              <w:rPr>
                <w:rFonts w:ascii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701" w:type="dxa"/>
            <w:vAlign w:val="bottom"/>
          </w:tcPr>
          <w:p w14:paraId="5AF22E1A" w14:textId="15E2C1E5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984" w:type="dxa"/>
            <w:vAlign w:val="bottom"/>
          </w:tcPr>
          <w:p w14:paraId="17DF901D" w14:textId="1069FFFB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550" w:type="dxa"/>
            <w:vAlign w:val="bottom"/>
          </w:tcPr>
          <w:p w14:paraId="76A854E4" w14:textId="01CB0D6B" w:rsidR="003B0212" w:rsidRDefault="003B0212" w:rsidP="003B0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2.284 €</w:t>
            </w:r>
          </w:p>
        </w:tc>
      </w:tr>
    </w:tbl>
    <w:p w14:paraId="0DD75479" w14:textId="4B13C8A6" w:rsidR="003B7640" w:rsidRDefault="008F0AF1" w:rsidP="002C7B33">
      <w:pPr>
        <w:pStyle w:val="NormalWeb"/>
        <w:shd w:val="clear" w:color="auto" w:fill="FFFFFF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</w:t>
      </w:r>
    </w:p>
    <w:p w14:paraId="18D0644D" w14:textId="651EDB3D" w:rsidR="00276F57" w:rsidRPr="002C7B33" w:rsidRDefault="00753088" w:rsidP="008A0A2B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2"/>
          <w:szCs w:val="22"/>
          <w:lang w:val="es-ES" w:eastAsia="es-ES"/>
        </w:rPr>
      </w:pPr>
      <w:r w:rsidRPr="00753088">
        <w:rPr>
          <w:rFonts w:ascii="Open Sans" w:hAnsi="Open Sans" w:cs="Open Sans"/>
          <w:color w:val="000000"/>
        </w:rPr>
        <w:t xml:space="preserve">El precio medio de la vivienda de segunda mano </w:t>
      </w:r>
      <w:r w:rsidR="005739B8">
        <w:rPr>
          <w:rFonts w:ascii="Open Sans" w:hAnsi="Open Sans" w:cs="Open Sans"/>
          <w:color w:val="000000"/>
        </w:rPr>
        <w:t>sube</w:t>
      </w:r>
      <w:r w:rsidRPr="00753088">
        <w:rPr>
          <w:rFonts w:ascii="Open Sans" w:hAnsi="Open Sans" w:cs="Open Sans"/>
          <w:color w:val="000000"/>
        </w:rPr>
        <w:t xml:space="preserve"> en </w:t>
      </w:r>
      <w:r w:rsidR="00F970B0">
        <w:rPr>
          <w:rFonts w:ascii="Open Sans" w:hAnsi="Open Sans" w:cs="Open Sans"/>
          <w:color w:val="000000"/>
        </w:rPr>
        <w:t>366</w:t>
      </w:r>
      <w:r w:rsidR="00B4510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 xml:space="preserve">de los </w:t>
      </w:r>
      <w:r w:rsidR="00F970B0">
        <w:rPr>
          <w:rFonts w:ascii="Open Sans" w:hAnsi="Open Sans" w:cs="Open Sans"/>
          <w:color w:val="000000"/>
        </w:rPr>
        <w:t>713</w:t>
      </w:r>
      <w:r w:rsidR="00B45108">
        <w:rPr>
          <w:rFonts w:ascii="Open Sans" w:hAnsi="Open Sans" w:cs="Open Sans"/>
          <w:color w:val="000000"/>
        </w:rPr>
        <w:t xml:space="preserve"> </w:t>
      </w:r>
      <w:r w:rsidRPr="00753088">
        <w:rPr>
          <w:rFonts w:ascii="Open Sans" w:hAnsi="Open Sans" w:cs="Open Sans"/>
          <w:color w:val="000000"/>
        </w:rPr>
        <w:t>municipios</w:t>
      </w:r>
      <w:r w:rsidR="00555343">
        <w:rPr>
          <w:rFonts w:ascii="Open Sans" w:hAnsi="Open Sans" w:cs="Open Sans"/>
          <w:color w:val="000000"/>
        </w:rPr>
        <w:t xml:space="preserve"> (en el </w:t>
      </w:r>
      <w:r w:rsidR="008006B9">
        <w:rPr>
          <w:rFonts w:ascii="Open Sans" w:hAnsi="Open Sans" w:cs="Open Sans"/>
          <w:color w:val="000000"/>
        </w:rPr>
        <w:t>5</w:t>
      </w:r>
      <w:r w:rsidR="00F970B0">
        <w:rPr>
          <w:rFonts w:ascii="Open Sans" w:hAnsi="Open Sans" w:cs="Open Sans"/>
          <w:color w:val="000000"/>
        </w:rPr>
        <w:t>1</w:t>
      </w:r>
      <w:r w:rsidR="00555343">
        <w:rPr>
          <w:rFonts w:ascii="Open Sans" w:hAnsi="Open Sans" w:cs="Open Sans"/>
          <w:color w:val="000000"/>
        </w:rPr>
        <w:t>%)</w:t>
      </w:r>
      <w:r w:rsidRPr="00753088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con variación </w:t>
      </w:r>
      <w:r w:rsidR="00FE40AF">
        <w:rPr>
          <w:rFonts w:ascii="Open Sans" w:hAnsi="Open Sans" w:cs="Open Sans"/>
          <w:color w:val="000000"/>
        </w:rPr>
        <w:t>mensual</w:t>
      </w:r>
      <w:r w:rsidR="004D6C33">
        <w:rPr>
          <w:rFonts w:ascii="Open Sans" w:hAnsi="Open Sans" w:cs="Open Sans"/>
          <w:color w:val="000000"/>
        </w:rPr>
        <w:t xml:space="preserve"> </w:t>
      </w:r>
      <w:r w:rsidR="002646E8">
        <w:rPr>
          <w:rFonts w:ascii="Open Sans" w:hAnsi="Open Sans" w:cs="Open Sans"/>
          <w:color w:val="000000"/>
        </w:rPr>
        <w:t xml:space="preserve">analizados </w:t>
      </w:r>
      <w:r w:rsidRPr="00753088">
        <w:rPr>
          <w:rFonts w:ascii="Open Sans" w:hAnsi="Open Sans" w:cs="Open Sans"/>
          <w:color w:val="000000"/>
        </w:rPr>
        <w:t xml:space="preserve">por </w:t>
      </w:r>
      <w:hyperlink r:id="rId12" w:history="1">
        <w:r w:rsidR="00F9355C" w:rsidRPr="006443B7">
          <w:rPr>
            <w:rStyle w:val="Hipervnculo"/>
            <w:rFonts w:ascii="Open Sans" w:hAnsi="Open Sans" w:cs="Open Sans"/>
          </w:rPr>
          <w:t>Fotocasa</w:t>
        </w:r>
      </w:hyperlink>
      <w:r w:rsidRPr="00753088">
        <w:rPr>
          <w:rFonts w:ascii="Open Sans" w:hAnsi="Open Sans" w:cs="Open Sans"/>
          <w:color w:val="000000"/>
        </w:rPr>
        <w:t xml:space="preserve">. </w:t>
      </w:r>
      <w:r w:rsidR="0039111F">
        <w:rPr>
          <w:rFonts w:ascii="Open Sans" w:hAnsi="Open Sans" w:cs="Open Sans"/>
          <w:color w:val="000000"/>
        </w:rPr>
        <w:t xml:space="preserve">El mayor </w:t>
      </w:r>
      <w:r w:rsidR="005739B8">
        <w:rPr>
          <w:rFonts w:ascii="Open Sans" w:hAnsi="Open Sans" w:cs="Open Sans"/>
          <w:color w:val="000000"/>
        </w:rPr>
        <w:t>incremento</w:t>
      </w:r>
      <w:r w:rsidR="0039111F" w:rsidRPr="004D3A34">
        <w:rPr>
          <w:rFonts w:ascii="Open Sans" w:hAnsi="Open Sans" w:cs="Open Sans"/>
          <w:color w:val="000000"/>
        </w:rPr>
        <w:t xml:space="preserve"> lo registra</w:t>
      </w:r>
      <w:r w:rsidRPr="004D3A34">
        <w:rPr>
          <w:rFonts w:ascii="Open Sans" w:hAnsi="Open Sans" w:cs="Open Sans"/>
          <w:color w:val="000000"/>
        </w:rPr>
        <w:t xml:space="preserve"> </w:t>
      </w:r>
      <w:r w:rsidR="00F970B0" w:rsidRPr="00F970B0">
        <w:rPr>
          <w:rFonts w:ascii="Open Sans" w:hAnsi="Open Sans" w:cs="Open Sans"/>
          <w:color w:val="000000"/>
        </w:rPr>
        <w:t xml:space="preserve">Bigastro </w:t>
      </w:r>
      <w:r w:rsidRPr="004D3A34">
        <w:rPr>
          <w:rFonts w:ascii="Open Sans" w:hAnsi="Open Sans" w:cs="Open Sans"/>
          <w:color w:val="000000"/>
        </w:rPr>
        <w:t>(</w:t>
      </w:r>
      <w:r w:rsidR="00B45108">
        <w:rPr>
          <w:rFonts w:ascii="Open Sans" w:hAnsi="Open Sans" w:cs="Open Sans"/>
          <w:color w:val="000000"/>
        </w:rPr>
        <w:t>Al</w:t>
      </w:r>
      <w:r w:rsidR="00F970B0">
        <w:rPr>
          <w:rFonts w:ascii="Open Sans" w:hAnsi="Open Sans" w:cs="Open Sans"/>
          <w:color w:val="000000"/>
        </w:rPr>
        <w:t>icante</w:t>
      </w:r>
      <w:r w:rsidR="007A361B" w:rsidRPr="004D3A34">
        <w:rPr>
          <w:rFonts w:ascii="Open Sans" w:hAnsi="Open Sans" w:cs="Open Sans"/>
          <w:color w:val="000000"/>
        </w:rPr>
        <w:t>)</w:t>
      </w:r>
      <w:r w:rsidRPr="004D3A34">
        <w:rPr>
          <w:rFonts w:ascii="Open Sans" w:hAnsi="Open Sans" w:cs="Open Sans"/>
          <w:color w:val="000000"/>
        </w:rPr>
        <w:t xml:space="preserve"> </w:t>
      </w:r>
      <w:r w:rsidR="0039111F" w:rsidRPr="004D3A34">
        <w:rPr>
          <w:rFonts w:ascii="Open Sans" w:hAnsi="Open Sans" w:cs="Open Sans"/>
          <w:color w:val="000000"/>
        </w:rPr>
        <w:t>con</w:t>
      </w:r>
      <w:r w:rsidR="00F03EB1">
        <w:rPr>
          <w:rFonts w:ascii="Open Sans" w:hAnsi="Open Sans" w:cs="Open Sans"/>
          <w:color w:val="000000"/>
        </w:rPr>
        <w:t xml:space="preserve"> un</w:t>
      </w:r>
      <w:r w:rsidR="00F970B0">
        <w:rPr>
          <w:rFonts w:ascii="Open Sans" w:hAnsi="Open Sans" w:cs="Open Sans"/>
          <w:color w:val="000000"/>
        </w:rPr>
        <w:t xml:space="preserve"> 16,4</w:t>
      </w:r>
      <w:r w:rsidR="0039111F" w:rsidRPr="004D3A34">
        <w:rPr>
          <w:rFonts w:ascii="Open Sans" w:hAnsi="Open Sans" w:cs="Open Sans"/>
          <w:color w:val="000000"/>
        </w:rPr>
        <w:t xml:space="preserve">%, seguida de </w:t>
      </w:r>
      <w:r w:rsidR="00F970B0" w:rsidRPr="00F970B0">
        <w:rPr>
          <w:rFonts w:ascii="Open Sans" w:hAnsi="Open Sans" w:cs="Open Sans"/>
          <w:color w:val="000000"/>
        </w:rPr>
        <w:t>Alagón</w:t>
      </w:r>
      <w:r w:rsidR="00F970B0">
        <w:rPr>
          <w:rFonts w:ascii="Open Sans" w:hAnsi="Open Sans" w:cs="Open Sans"/>
          <w:color w:val="000000"/>
        </w:rPr>
        <w:t xml:space="preserve"> </w:t>
      </w:r>
      <w:r w:rsidR="00132773">
        <w:rPr>
          <w:rFonts w:ascii="Open Sans" w:hAnsi="Open Sans" w:cs="Open Sans"/>
          <w:color w:val="000000"/>
        </w:rPr>
        <w:t xml:space="preserve">en </w:t>
      </w:r>
      <w:r w:rsidR="00F970B0">
        <w:rPr>
          <w:rFonts w:ascii="Open Sans" w:hAnsi="Open Sans" w:cs="Open Sans"/>
          <w:color w:val="000000"/>
        </w:rPr>
        <w:t>Zaragoza</w:t>
      </w:r>
      <w:r w:rsidR="008006B9" w:rsidRPr="008006B9">
        <w:rPr>
          <w:rFonts w:ascii="Open Sans" w:hAnsi="Open Sans" w:cs="Open Sans"/>
          <w:color w:val="000000"/>
        </w:rPr>
        <w:t xml:space="preserve"> </w:t>
      </w:r>
      <w:r w:rsidR="0039111F" w:rsidRPr="004D3A34">
        <w:rPr>
          <w:rFonts w:ascii="Open Sans" w:hAnsi="Open Sans" w:cs="Open Sans"/>
          <w:color w:val="000000"/>
        </w:rPr>
        <w:t>(</w:t>
      </w:r>
      <w:r w:rsidR="00B45108">
        <w:rPr>
          <w:rFonts w:ascii="Open Sans" w:hAnsi="Open Sans" w:cs="Open Sans"/>
          <w:color w:val="000000"/>
        </w:rPr>
        <w:t>1</w:t>
      </w:r>
      <w:r w:rsidR="00F970B0">
        <w:rPr>
          <w:rFonts w:ascii="Open Sans" w:hAnsi="Open Sans" w:cs="Open Sans"/>
          <w:color w:val="000000"/>
        </w:rPr>
        <w:t>0</w:t>
      </w:r>
      <w:r w:rsidR="0039111F" w:rsidRPr="004D3A34">
        <w:rPr>
          <w:rFonts w:ascii="Open Sans" w:hAnsi="Open Sans" w:cs="Open Sans"/>
          <w:color w:val="000000"/>
        </w:rPr>
        <w:t xml:space="preserve">%) y </w:t>
      </w:r>
      <w:r w:rsidR="00F970B0" w:rsidRPr="00F9355C">
        <w:rPr>
          <w:rFonts w:ascii="Open Sans" w:hAnsi="Open Sans" w:cs="Open Sans"/>
          <w:color w:val="000000"/>
        </w:rPr>
        <w:t xml:space="preserve">Alginet </w:t>
      </w:r>
      <w:r w:rsidR="00132773">
        <w:rPr>
          <w:rFonts w:ascii="Open Sans" w:hAnsi="Open Sans" w:cs="Open Sans"/>
          <w:color w:val="000000"/>
        </w:rPr>
        <w:t xml:space="preserve">en </w:t>
      </w:r>
      <w:r w:rsidR="00F970B0" w:rsidRPr="00F970B0">
        <w:rPr>
          <w:rFonts w:ascii="Open Sans" w:hAnsi="Open Sans" w:cs="Open Sans"/>
          <w:color w:val="000000"/>
        </w:rPr>
        <w:t xml:space="preserve">Valencia </w:t>
      </w:r>
      <w:r w:rsidR="0039111F">
        <w:rPr>
          <w:rFonts w:ascii="Open Sans" w:hAnsi="Open Sans" w:cs="Open Sans"/>
          <w:color w:val="000000"/>
        </w:rPr>
        <w:t>(</w:t>
      </w:r>
      <w:r w:rsidR="00F970B0">
        <w:rPr>
          <w:rFonts w:ascii="Open Sans" w:hAnsi="Open Sans" w:cs="Open Sans"/>
          <w:color w:val="000000"/>
        </w:rPr>
        <w:t>8,3</w:t>
      </w:r>
      <w:r w:rsidR="000E3988">
        <w:rPr>
          <w:rFonts w:ascii="Open Sans" w:hAnsi="Open Sans" w:cs="Open Sans"/>
          <w:color w:val="000000"/>
        </w:rPr>
        <w:t>%</w:t>
      </w:r>
      <w:r w:rsidR="0039111F">
        <w:rPr>
          <w:rFonts w:ascii="Open Sans" w:hAnsi="Open Sans" w:cs="Open Sans"/>
          <w:color w:val="000000"/>
        </w:rPr>
        <w:t>).</w:t>
      </w:r>
      <w:r w:rsidR="000E3988">
        <w:rPr>
          <w:rFonts w:ascii="Open Sans" w:hAnsi="Open Sans" w:cs="Open Sans"/>
          <w:color w:val="000000"/>
        </w:rPr>
        <w:t xml:space="preserve"> </w:t>
      </w:r>
      <w:r w:rsidR="006D4516" w:rsidRPr="00753088">
        <w:rPr>
          <w:rFonts w:ascii="Open Sans" w:hAnsi="Open Sans" w:cs="Open Sans"/>
          <w:color w:val="000000"/>
        </w:rPr>
        <w:t xml:space="preserve">Por el contrario, </w:t>
      </w:r>
      <w:r w:rsidR="005739B8">
        <w:rPr>
          <w:rFonts w:ascii="Open Sans" w:hAnsi="Open Sans" w:cs="Open Sans"/>
          <w:color w:val="000000"/>
        </w:rPr>
        <w:t>el descenso</w:t>
      </w:r>
      <w:r w:rsidR="006D4516" w:rsidRPr="00753088">
        <w:rPr>
          <w:rFonts w:ascii="Open Sans" w:hAnsi="Open Sans" w:cs="Open Sans"/>
          <w:color w:val="000000"/>
        </w:rPr>
        <w:t xml:space="preserve"> más pronunciad</w:t>
      </w:r>
      <w:r w:rsidR="005739B8">
        <w:rPr>
          <w:rFonts w:ascii="Open Sans" w:hAnsi="Open Sans" w:cs="Open Sans"/>
          <w:color w:val="000000"/>
        </w:rPr>
        <w:t>o</w:t>
      </w:r>
      <w:r w:rsidR="006D4516" w:rsidRPr="00753088">
        <w:rPr>
          <w:rFonts w:ascii="Open Sans" w:hAnsi="Open Sans" w:cs="Open Sans"/>
          <w:color w:val="000000"/>
        </w:rPr>
        <w:t xml:space="preserve"> l</w:t>
      </w:r>
      <w:r w:rsidR="00555343">
        <w:rPr>
          <w:rFonts w:ascii="Open Sans" w:hAnsi="Open Sans" w:cs="Open Sans"/>
          <w:color w:val="000000"/>
        </w:rPr>
        <w:t>o</w:t>
      </w:r>
      <w:r w:rsidR="006D4516" w:rsidRPr="00753088">
        <w:rPr>
          <w:rFonts w:ascii="Open Sans" w:hAnsi="Open Sans" w:cs="Open Sans"/>
          <w:color w:val="000000"/>
        </w:rPr>
        <w:t xml:space="preserve"> experimenta </w:t>
      </w:r>
      <w:r w:rsidR="00F970B0" w:rsidRPr="00F970B0">
        <w:rPr>
          <w:rFonts w:ascii="Open Sans" w:hAnsi="Open Sans" w:cs="Open Sans"/>
          <w:color w:val="000000"/>
        </w:rPr>
        <w:t>Alguazas</w:t>
      </w:r>
      <w:r w:rsidR="00F970B0">
        <w:rPr>
          <w:rFonts w:ascii="Open Sans" w:hAnsi="Open Sans" w:cs="Open Sans"/>
          <w:color w:val="000000"/>
        </w:rPr>
        <w:t xml:space="preserve"> </w:t>
      </w:r>
      <w:r w:rsidR="000E203B">
        <w:rPr>
          <w:rFonts w:ascii="Open Sans" w:hAnsi="Open Sans" w:cs="Open Sans"/>
          <w:color w:val="000000"/>
        </w:rPr>
        <w:t xml:space="preserve">en </w:t>
      </w:r>
      <w:r w:rsidR="00F970B0">
        <w:rPr>
          <w:rFonts w:ascii="Open Sans" w:hAnsi="Open Sans" w:cs="Open Sans"/>
          <w:color w:val="000000"/>
        </w:rPr>
        <w:t>Murcia</w:t>
      </w:r>
      <w:r w:rsidR="002C7B33" w:rsidRPr="002C7B33">
        <w:rPr>
          <w:rFonts w:ascii="Open Sans" w:hAnsi="Open Sans" w:cs="Open Sans"/>
          <w:color w:val="000000"/>
        </w:rPr>
        <w:t xml:space="preserve"> </w:t>
      </w:r>
      <w:r w:rsidR="00276F57">
        <w:rPr>
          <w:rFonts w:ascii="Open Sans" w:hAnsi="Open Sans" w:cs="Open Sans"/>
          <w:color w:val="000000"/>
        </w:rPr>
        <w:t>(</w:t>
      </w:r>
      <w:r w:rsidR="005739B8">
        <w:rPr>
          <w:rFonts w:ascii="Open Sans" w:hAnsi="Open Sans" w:cs="Open Sans"/>
          <w:color w:val="000000"/>
        </w:rPr>
        <w:t>-</w:t>
      </w:r>
      <w:r w:rsidR="00F970B0">
        <w:rPr>
          <w:rFonts w:ascii="Open Sans" w:hAnsi="Open Sans" w:cs="Open Sans"/>
          <w:color w:val="000000"/>
        </w:rPr>
        <w:t>25,8</w:t>
      </w:r>
      <w:r w:rsidR="00276F57" w:rsidRPr="00753088">
        <w:rPr>
          <w:rFonts w:ascii="Open Sans" w:hAnsi="Open Sans" w:cs="Open Sans"/>
          <w:color w:val="000000"/>
        </w:rPr>
        <w:t>%</w:t>
      </w:r>
      <w:r w:rsidR="00276F57">
        <w:rPr>
          <w:rFonts w:ascii="Open Sans" w:hAnsi="Open Sans" w:cs="Open Sans"/>
          <w:color w:val="000000"/>
        </w:rPr>
        <w:t>),</w:t>
      </w:r>
      <w:r w:rsidR="006D4516" w:rsidRPr="008431EF">
        <w:rPr>
          <w:rFonts w:ascii="Open Sans" w:hAnsi="Open Sans" w:cs="Open Sans"/>
          <w:color w:val="000000"/>
        </w:rPr>
        <w:t xml:space="preserve"> </w:t>
      </w:r>
      <w:r w:rsidR="006D4516">
        <w:rPr>
          <w:rFonts w:ascii="Open Sans" w:hAnsi="Open Sans" w:cs="Open Sans"/>
          <w:color w:val="000000"/>
        </w:rPr>
        <w:t xml:space="preserve">seguida </w:t>
      </w:r>
      <w:r w:rsidR="00F970B0">
        <w:rPr>
          <w:rFonts w:ascii="Open Sans" w:hAnsi="Open Sans" w:cs="Open Sans"/>
          <w:color w:val="000000"/>
        </w:rPr>
        <w:t>de</w:t>
      </w:r>
      <w:r w:rsidR="00276F57">
        <w:rPr>
          <w:rFonts w:ascii="Open Sans" w:hAnsi="Open Sans" w:cs="Open Sans"/>
          <w:color w:val="000000"/>
        </w:rPr>
        <w:t xml:space="preserve"> </w:t>
      </w:r>
      <w:r w:rsidR="00F970B0" w:rsidRPr="00F970B0">
        <w:rPr>
          <w:rFonts w:ascii="Open Sans" w:hAnsi="Open Sans" w:cs="Open Sans"/>
          <w:color w:val="000000"/>
        </w:rPr>
        <w:t>Calatayud</w:t>
      </w:r>
      <w:r w:rsidR="00F970B0">
        <w:rPr>
          <w:rFonts w:ascii="Open Sans" w:hAnsi="Open Sans" w:cs="Open Sans"/>
          <w:color w:val="000000"/>
        </w:rPr>
        <w:t xml:space="preserve"> </w:t>
      </w:r>
      <w:r w:rsidR="002C7B33">
        <w:rPr>
          <w:rFonts w:ascii="Open Sans" w:hAnsi="Open Sans" w:cs="Open Sans"/>
          <w:color w:val="000000"/>
        </w:rPr>
        <w:t xml:space="preserve">en </w:t>
      </w:r>
      <w:r w:rsidR="00F970B0" w:rsidRPr="00F970B0">
        <w:rPr>
          <w:rFonts w:ascii="Open Sans" w:hAnsi="Open Sans" w:cs="Open Sans"/>
          <w:color w:val="000000"/>
        </w:rPr>
        <w:t xml:space="preserve">Zaragoza </w:t>
      </w:r>
      <w:r w:rsidR="00C774D9">
        <w:rPr>
          <w:rFonts w:ascii="Open Sans" w:hAnsi="Open Sans" w:cs="Open Sans"/>
          <w:color w:val="000000"/>
        </w:rPr>
        <w:t>(</w:t>
      </w:r>
      <w:r w:rsidR="005739B8">
        <w:rPr>
          <w:rFonts w:ascii="Open Sans" w:hAnsi="Open Sans" w:cs="Open Sans"/>
          <w:color w:val="000000"/>
        </w:rPr>
        <w:t>-</w:t>
      </w:r>
      <w:r w:rsidR="00B45108">
        <w:rPr>
          <w:rFonts w:ascii="Open Sans" w:hAnsi="Open Sans" w:cs="Open Sans"/>
          <w:color w:val="000000"/>
        </w:rPr>
        <w:t>1</w:t>
      </w:r>
      <w:r w:rsidR="00F970B0">
        <w:rPr>
          <w:rFonts w:ascii="Open Sans" w:hAnsi="Open Sans" w:cs="Open Sans"/>
          <w:color w:val="000000"/>
        </w:rPr>
        <w:t>6</w:t>
      </w:r>
      <w:r w:rsidR="00B45108">
        <w:rPr>
          <w:rFonts w:ascii="Open Sans" w:hAnsi="Open Sans" w:cs="Open Sans"/>
          <w:color w:val="000000"/>
        </w:rPr>
        <w:t>,7</w:t>
      </w:r>
      <w:r w:rsidR="00C774D9">
        <w:rPr>
          <w:rFonts w:ascii="Open Sans" w:hAnsi="Open Sans" w:cs="Open Sans"/>
          <w:color w:val="000000"/>
        </w:rPr>
        <w:t>%)</w:t>
      </w:r>
      <w:r w:rsidR="00276F57">
        <w:rPr>
          <w:rFonts w:ascii="Open Sans" w:hAnsi="Open Sans" w:cs="Open Sans"/>
          <w:color w:val="000000"/>
        </w:rPr>
        <w:t xml:space="preserve">. </w:t>
      </w:r>
    </w:p>
    <w:p w14:paraId="75F4BC6B" w14:textId="3BBBF42C" w:rsidR="008006B9" w:rsidRDefault="003D5C3A" w:rsidP="008006B9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</w:t>
      </w:r>
      <w:r w:rsidR="00F970B0">
        <w:rPr>
          <w:rFonts w:ascii="Open Sans" w:hAnsi="Open Sans" w:cs="Open Sans"/>
          <w:color w:val="000000"/>
        </w:rPr>
        <w:t>julio</w:t>
      </w:r>
      <w:r>
        <w:rPr>
          <w:rFonts w:ascii="Open Sans" w:hAnsi="Open Sans" w:cs="Open Sans"/>
          <w:color w:val="000000"/>
        </w:rPr>
        <w:t>, vemos que</w:t>
      </w:r>
      <w:r w:rsidR="008006B9">
        <w:rPr>
          <w:rFonts w:ascii="Open Sans" w:hAnsi="Open Sans" w:cs="Open Sans"/>
          <w:color w:val="000000"/>
        </w:rPr>
        <w:t xml:space="preserve"> dos </w:t>
      </w:r>
      <w:r>
        <w:rPr>
          <w:rFonts w:ascii="Open Sans" w:hAnsi="Open Sans" w:cs="Open Sans"/>
          <w:color w:val="000000"/>
        </w:rPr>
        <w:t>municipio</w:t>
      </w:r>
      <w:r w:rsidR="008006B9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supera</w:t>
      </w:r>
      <w:r w:rsidR="008006B9">
        <w:rPr>
          <w:rFonts w:ascii="Open Sans" w:hAnsi="Open Sans" w:cs="Open Sans"/>
          <w:color w:val="000000"/>
        </w:rPr>
        <w:t xml:space="preserve">n </w:t>
      </w:r>
      <w:r>
        <w:rPr>
          <w:rFonts w:ascii="Open Sans" w:hAnsi="Open Sans" w:cs="Open Sans"/>
          <w:color w:val="000000"/>
        </w:rPr>
        <w:t xml:space="preserve">la barrera de los </w:t>
      </w:r>
      <w:r w:rsidR="004D6C33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 xml:space="preserve">.000 </w:t>
      </w:r>
      <w:r w:rsidR="00F23A6E">
        <w:rPr>
          <w:rFonts w:ascii="Open Sans" w:hAnsi="Open Sans" w:cs="Open Sans"/>
          <w:color w:val="000000"/>
        </w:rPr>
        <w:t>euros/m</w:t>
      </w:r>
      <w:r w:rsidRPr="00C108A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</w:t>
      </w:r>
      <w:r w:rsidR="008006B9">
        <w:rPr>
          <w:rFonts w:ascii="Open Sans" w:hAnsi="Open Sans" w:cs="Open Sans"/>
          <w:color w:val="000000"/>
        </w:rPr>
        <w:t>y son:</w:t>
      </w:r>
      <w:r w:rsidR="008006B9" w:rsidRPr="008006B9">
        <w:t xml:space="preserve"> </w:t>
      </w:r>
      <w:r w:rsidR="008006B9" w:rsidRPr="008006B9">
        <w:rPr>
          <w:rFonts w:ascii="Open Sans" w:hAnsi="Open Sans" w:cs="Open Sans"/>
          <w:color w:val="000000"/>
        </w:rPr>
        <w:t>Donostia - San Sebastián</w:t>
      </w:r>
      <w:r w:rsidR="00D07162">
        <w:rPr>
          <w:rFonts w:ascii="Open Sans" w:hAnsi="Open Sans" w:cs="Open Sans"/>
          <w:color w:val="000000"/>
        </w:rPr>
        <w:t xml:space="preserve"> con 5.4</w:t>
      </w:r>
      <w:r w:rsidR="00F970B0">
        <w:rPr>
          <w:rFonts w:ascii="Open Sans" w:hAnsi="Open Sans" w:cs="Open Sans"/>
          <w:color w:val="000000"/>
        </w:rPr>
        <w:t>18</w:t>
      </w:r>
      <w:r w:rsidR="00D07162">
        <w:rPr>
          <w:rFonts w:ascii="Open Sans" w:hAnsi="Open Sans" w:cs="Open Sans"/>
          <w:color w:val="000000"/>
        </w:rPr>
        <w:t xml:space="preserve"> euros/m</w:t>
      </w:r>
      <w:r w:rsidR="00D07162" w:rsidRPr="00C108A1">
        <w:rPr>
          <w:rFonts w:ascii="Open Sans" w:hAnsi="Open Sans" w:cs="Open Sans"/>
          <w:color w:val="000000"/>
          <w:vertAlign w:val="superscript"/>
        </w:rPr>
        <w:t>2</w:t>
      </w:r>
      <w:r w:rsidR="00D07162">
        <w:rPr>
          <w:rFonts w:ascii="Open Sans" w:hAnsi="Open Sans" w:cs="Open Sans"/>
          <w:color w:val="000000"/>
          <w:vertAlign w:val="superscript"/>
        </w:rPr>
        <w:t xml:space="preserve"> </w:t>
      </w:r>
      <w:r w:rsidR="00D07162" w:rsidRPr="00D07162">
        <w:rPr>
          <w:rFonts w:ascii="Open Sans" w:hAnsi="Open Sans" w:cs="Open Sans"/>
          <w:color w:val="000000"/>
        </w:rPr>
        <w:t xml:space="preserve">y </w:t>
      </w:r>
      <w:r w:rsidR="008006B9" w:rsidRPr="008006B9">
        <w:rPr>
          <w:rFonts w:ascii="Open Sans" w:hAnsi="Open Sans" w:cs="Open Sans"/>
          <w:color w:val="000000"/>
        </w:rPr>
        <w:t>Eivissa</w:t>
      </w:r>
      <w:r w:rsidR="00D07162">
        <w:rPr>
          <w:rFonts w:ascii="Open Sans" w:hAnsi="Open Sans" w:cs="Open Sans"/>
          <w:color w:val="000000"/>
        </w:rPr>
        <w:t xml:space="preserve"> con 5.</w:t>
      </w:r>
      <w:r w:rsidR="00F970B0">
        <w:rPr>
          <w:rFonts w:ascii="Open Sans" w:hAnsi="Open Sans" w:cs="Open Sans"/>
          <w:color w:val="000000"/>
        </w:rPr>
        <w:t>071</w:t>
      </w:r>
      <w:r w:rsidR="00D07162">
        <w:rPr>
          <w:rFonts w:ascii="Open Sans" w:hAnsi="Open Sans" w:cs="Open Sans"/>
          <w:color w:val="000000"/>
        </w:rPr>
        <w:t xml:space="preserve"> euros/m</w:t>
      </w:r>
      <w:r w:rsidR="00D07162" w:rsidRPr="00C108A1">
        <w:rPr>
          <w:rFonts w:ascii="Open Sans" w:hAnsi="Open Sans" w:cs="Open Sans"/>
          <w:color w:val="000000"/>
          <w:vertAlign w:val="superscript"/>
        </w:rPr>
        <w:t>2</w:t>
      </w:r>
      <w:r w:rsidR="00D07162">
        <w:rPr>
          <w:rFonts w:ascii="Open Sans" w:hAnsi="Open Sans" w:cs="Open Sans"/>
          <w:color w:val="000000"/>
        </w:rPr>
        <w:t>.</w:t>
      </w:r>
    </w:p>
    <w:p w14:paraId="0182F372" w14:textId="342BA651" w:rsidR="00073C61" w:rsidRDefault="00073C61" w:rsidP="002C7B33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incremento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2050"/>
        <w:gridCol w:w="1701"/>
        <w:gridCol w:w="1893"/>
        <w:gridCol w:w="1783"/>
      </w:tblGrid>
      <w:tr w:rsidR="00073C61" w:rsidRPr="007B337C" w14:paraId="3ABC61CC" w14:textId="77777777" w:rsidTr="00294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2771F53A" w14:textId="77777777" w:rsidR="00073C61" w:rsidRPr="007B337C" w:rsidRDefault="00073C61" w:rsidP="007D6B10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050" w:type="dxa"/>
            <w:vAlign w:val="center"/>
          </w:tcPr>
          <w:p w14:paraId="59D98218" w14:textId="77777777" w:rsidR="00073C61" w:rsidRPr="007B337C" w:rsidRDefault="00073C61" w:rsidP="007D6B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0860AC43" w14:textId="77777777" w:rsidR="00073C61" w:rsidRPr="007B337C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BD3C23" w14:textId="77777777" w:rsidR="00073C61" w:rsidRPr="007B337C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93" w:type="dxa"/>
          </w:tcPr>
          <w:p w14:paraId="19B8F497" w14:textId="77777777" w:rsidR="00073C61" w:rsidRPr="007B337C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78C11A8" w14:textId="77777777" w:rsidR="00073C61" w:rsidRPr="007B337C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783" w:type="dxa"/>
          </w:tcPr>
          <w:p w14:paraId="038E3AD8" w14:textId="4DEF3CBF" w:rsidR="00073C61" w:rsidRPr="007B337C" w:rsidRDefault="00F970B0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2944AD"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294EA8"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027417A9" w14:textId="1D7C2A48" w:rsidR="00073C61" w:rsidRPr="007B337C" w:rsidRDefault="00073C61" w:rsidP="007D6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</w:t>
            </w:r>
            <w:r w:rsidR="00F23A6E"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euros/m</w:t>
            </w: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²)</w:t>
            </w:r>
          </w:p>
        </w:tc>
      </w:tr>
      <w:tr w:rsidR="00F970B0" w:rsidRPr="007B337C" w14:paraId="58F320EE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80099D0" w14:textId="2453EFCB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2050" w:type="dxa"/>
            <w:vAlign w:val="bottom"/>
          </w:tcPr>
          <w:p w14:paraId="7A19B513" w14:textId="324B1CFF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Bigastro</w:t>
            </w:r>
          </w:p>
        </w:tc>
        <w:tc>
          <w:tcPr>
            <w:tcW w:w="1701" w:type="dxa"/>
            <w:vAlign w:val="bottom"/>
          </w:tcPr>
          <w:p w14:paraId="4744850D" w14:textId="412D9AB7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16,4 %</w:t>
            </w:r>
          </w:p>
        </w:tc>
        <w:tc>
          <w:tcPr>
            <w:tcW w:w="1893" w:type="dxa"/>
            <w:vAlign w:val="bottom"/>
          </w:tcPr>
          <w:p w14:paraId="2AB113F9" w14:textId="31C3A645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13,1 %</w:t>
            </w:r>
          </w:p>
        </w:tc>
        <w:tc>
          <w:tcPr>
            <w:tcW w:w="1783" w:type="dxa"/>
            <w:vAlign w:val="bottom"/>
          </w:tcPr>
          <w:p w14:paraId="6657FF89" w14:textId="312907FF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802 €</w:t>
            </w:r>
          </w:p>
        </w:tc>
      </w:tr>
      <w:tr w:rsidR="00F970B0" w:rsidRPr="007B337C" w14:paraId="7F6DF24B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2433576" w14:textId="6377BF99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050" w:type="dxa"/>
            <w:vAlign w:val="bottom"/>
          </w:tcPr>
          <w:p w14:paraId="6766B207" w14:textId="4A29B1D6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Alagón</w:t>
            </w:r>
          </w:p>
        </w:tc>
        <w:tc>
          <w:tcPr>
            <w:tcW w:w="1701" w:type="dxa"/>
            <w:vAlign w:val="bottom"/>
          </w:tcPr>
          <w:p w14:paraId="69C89F4B" w14:textId="421559E2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10,0 %</w:t>
            </w:r>
          </w:p>
        </w:tc>
        <w:tc>
          <w:tcPr>
            <w:tcW w:w="1893" w:type="dxa"/>
            <w:vAlign w:val="bottom"/>
          </w:tcPr>
          <w:p w14:paraId="5093EE8A" w14:textId="7857F95F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783" w:type="dxa"/>
            <w:vAlign w:val="bottom"/>
          </w:tcPr>
          <w:p w14:paraId="56330C5B" w14:textId="2C56958A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1.121 €</w:t>
            </w:r>
          </w:p>
        </w:tc>
      </w:tr>
      <w:tr w:rsidR="00F970B0" w:rsidRPr="007B337C" w14:paraId="5861626F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7F53563" w14:textId="35A5CA7A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050" w:type="dxa"/>
            <w:vAlign w:val="bottom"/>
          </w:tcPr>
          <w:p w14:paraId="550DE078" w14:textId="4CF30AA4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Alginet</w:t>
            </w:r>
          </w:p>
        </w:tc>
        <w:tc>
          <w:tcPr>
            <w:tcW w:w="1701" w:type="dxa"/>
            <w:vAlign w:val="bottom"/>
          </w:tcPr>
          <w:p w14:paraId="10693CB4" w14:textId="36CE005D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8,3 %</w:t>
            </w:r>
          </w:p>
        </w:tc>
        <w:tc>
          <w:tcPr>
            <w:tcW w:w="1893" w:type="dxa"/>
            <w:vAlign w:val="bottom"/>
          </w:tcPr>
          <w:p w14:paraId="304A8874" w14:textId="0C4B671A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4,0 %</w:t>
            </w:r>
          </w:p>
        </w:tc>
        <w:tc>
          <w:tcPr>
            <w:tcW w:w="1783" w:type="dxa"/>
            <w:vAlign w:val="bottom"/>
          </w:tcPr>
          <w:p w14:paraId="3661936C" w14:textId="53FF3150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790 €</w:t>
            </w:r>
          </w:p>
        </w:tc>
      </w:tr>
      <w:tr w:rsidR="00F970B0" w:rsidRPr="007B337C" w14:paraId="5584CDFD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B0A321D" w14:textId="52F6261D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050" w:type="dxa"/>
            <w:vAlign w:val="bottom"/>
          </w:tcPr>
          <w:p w14:paraId="41314AB1" w14:textId="37629A2A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Les Franqueses del Vallès</w:t>
            </w:r>
          </w:p>
        </w:tc>
        <w:tc>
          <w:tcPr>
            <w:tcW w:w="1701" w:type="dxa"/>
            <w:vAlign w:val="bottom"/>
          </w:tcPr>
          <w:p w14:paraId="1B0B3F12" w14:textId="11A1AAF0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7,6 %</w:t>
            </w:r>
          </w:p>
        </w:tc>
        <w:tc>
          <w:tcPr>
            <w:tcW w:w="1893" w:type="dxa"/>
            <w:vAlign w:val="bottom"/>
          </w:tcPr>
          <w:p w14:paraId="197F560E" w14:textId="3C0DB81D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1783" w:type="dxa"/>
            <w:vAlign w:val="bottom"/>
          </w:tcPr>
          <w:p w14:paraId="4515199F" w14:textId="0F9A2307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1.897 €</w:t>
            </w:r>
          </w:p>
        </w:tc>
      </w:tr>
      <w:tr w:rsidR="00F970B0" w:rsidRPr="007B337C" w14:paraId="4A3B40C3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2DF4BF5" w14:textId="770D26D6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2050" w:type="dxa"/>
            <w:vAlign w:val="bottom"/>
          </w:tcPr>
          <w:p w14:paraId="2B71E92C" w14:textId="32ED1EDF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Elgoibar</w:t>
            </w:r>
          </w:p>
        </w:tc>
        <w:tc>
          <w:tcPr>
            <w:tcW w:w="1701" w:type="dxa"/>
            <w:vAlign w:val="bottom"/>
          </w:tcPr>
          <w:p w14:paraId="4C0AF76E" w14:textId="0C80D7C5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7,6 %</w:t>
            </w:r>
          </w:p>
        </w:tc>
        <w:tc>
          <w:tcPr>
            <w:tcW w:w="1893" w:type="dxa"/>
            <w:vAlign w:val="bottom"/>
          </w:tcPr>
          <w:p w14:paraId="5BC30483" w14:textId="18236BA2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783" w:type="dxa"/>
            <w:vAlign w:val="bottom"/>
          </w:tcPr>
          <w:p w14:paraId="6390EF5A" w14:textId="24FB1C88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1.950 €</w:t>
            </w:r>
          </w:p>
        </w:tc>
      </w:tr>
      <w:tr w:rsidR="00F970B0" w:rsidRPr="007B337C" w14:paraId="2533EA4A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E305659" w14:textId="42870B7C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050" w:type="dxa"/>
            <w:vAlign w:val="bottom"/>
          </w:tcPr>
          <w:p w14:paraId="7F6D888B" w14:textId="445C4BE7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Maracena</w:t>
            </w:r>
          </w:p>
        </w:tc>
        <w:tc>
          <w:tcPr>
            <w:tcW w:w="1701" w:type="dxa"/>
            <w:vAlign w:val="bottom"/>
          </w:tcPr>
          <w:p w14:paraId="281C3223" w14:textId="674950F5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7,6 %</w:t>
            </w:r>
          </w:p>
        </w:tc>
        <w:tc>
          <w:tcPr>
            <w:tcW w:w="1893" w:type="dxa"/>
            <w:vAlign w:val="bottom"/>
          </w:tcPr>
          <w:p w14:paraId="5CBC2315" w14:textId="419E3F96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6,2 %</w:t>
            </w:r>
          </w:p>
        </w:tc>
        <w:tc>
          <w:tcPr>
            <w:tcW w:w="1783" w:type="dxa"/>
            <w:vAlign w:val="bottom"/>
          </w:tcPr>
          <w:p w14:paraId="389AC993" w14:textId="31645FBD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1.272 €</w:t>
            </w:r>
          </w:p>
        </w:tc>
      </w:tr>
      <w:tr w:rsidR="00F970B0" w:rsidRPr="007B337C" w14:paraId="699AF817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8D557E8" w14:textId="4DA58E1A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2050" w:type="dxa"/>
            <w:vAlign w:val="bottom"/>
          </w:tcPr>
          <w:p w14:paraId="1B9A3680" w14:textId="114AECD2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Martorell</w:t>
            </w:r>
          </w:p>
        </w:tc>
        <w:tc>
          <w:tcPr>
            <w:tcW w:w="1701" w:type="dxa"/>
            <w:vAlign w:val="bottom"/>
          </w:tcPr>
          <w:p w14:paraId="06299077" w14:textId="118850C7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6,9 %</w:t>
            </w:r>
          </w:p>
        </w:tc>
        <w:tc>
          <w:tcPr>
            <w:tcW w:w="1893" w:type="dxa"/>
            <w:vAlign w:val="bottom"/>
          </w:tcPr>
          <w:p w14:paraId="0397CF0B" w14:textId="642BCD4D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19,6 %</w:t>
            </w:r>
          </w:p>
        </w:tc>
        <w:tc>
          <w:tcPr>
            <w:tcW w:w="1783" w:type="dxa"/>
            <w:vAlign w:val="bottom"/>
          </w:tcPr>
          <w:p w14:paraId="71EE9A1B" w14:textId="56A5E928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1.962 €</w:t>
            </w:r>
          </w:p>
        </w:tc>
      </w:tr>
      <w:tr w:rsidR="00F970B0" w:rsidRPr="007B337C" w14:paraId="511E5A7C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92C74FA" w14:textId="02FA211C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050" w:type="dxa"/>
            <w:vAlign w:val="bottom"/>
          </w:tcPr>
          <w:p w14:paraId="399086DE" w14:textId="109AD367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Onda</w:t>
            </w:r>
          </w:p>
        </w:tc>
        <w:tc>
          <w:tcPr>
            <w:tcW w:w="1701" w:type="dxa"/>
            <w:vAlign w:val="bottom"/>
          </w:tcPr>
          <w:p w14:paraId="7892C9C9" w14:textId="035413C5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6,7 %</w:t>
            </w:r>
          </w:p>
        </w:tc>
        <w:tc>
          <w:tcPr>
            <w:tcW w:w="1893" w:type="dxa"/>
            <w:vAlign w:val="bottom"/>
          </w:tcPr>
          <w:p w14:paraId="32542DBD" w14:textId="1ACB0D54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2,3 %</w:t>
            </w:r>
          </w:p>
        </w:tc>
        <w:tc>
          <w:tcPr>
            <w:tcW w:w="1783" w:type="dxa"/>
            <w:vAlign w:val="bottom"/>
          </w:tcPr>
          <w:p w14:paraId="626B801A" w14:textId="1ABC66A2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869 €</w:t>
            </w:r>
          </w:p>
        </w:tc>
      </w:tr>
      <w:tr w:rsidR="00F970B0" w:rsidRPr="007B337C" w14:paraId="75904C95" w14:textId="77777777" w:rsidTr="00294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3AFE336" w14:textId="66E99AEE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2050" w:type="dxa"/>
            <w:vAlign w:val="bottom"/>
          </w:tcPr>
          <w:p w14:paraId="1DAC6FA7" w14:textId="5AD66959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Palafrugell</w:t>
            </w:r>
          </w:p>
        </w:tc>
        <w:tc>
          <w:tcPr>
            <w:tcW w:w="1701" w:type="dxa"/>
            <w:vAlign w:val="bottom"/>
          </w:tcPr>
          <w:p w14:paraId="7B4415C2" w14:textId="5935FC55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6,6 %</w:t>
            </w:r>
          </w:p>
        </w:tc>
        <w:tc>
          <w:tcPr>
            <w:tcW w:w="1893" w:type="dxa"/>
            <w:vAlign w:val="bottom"/>
          </w:tcPr>
          <w:p w14:paraId="7E03A73D" w14:textId="2BF2A9D3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13,3 %</w:t>
            </w:r>
          </w:p>
        </w:tc>
        <w:tc>
          <w:tcPr>
            <w:tcW w:w="1783" w:type="dxa"/>
            <w:vAlign w:val="bottom"/>
          </w:tcPr>
          <w:p w14:paraId="6D33C16C" w14:textId="253D0069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1.775 €</w:t>
            </w:r>
          </w:p>
        </w:tc>
      </w:tr>
      <w:tr w:rsidR="00F970B0" w:rsidRPr="007B337C" w14:paraId="206619EB" w14:textId="77777777" w:rsidTr="002944AD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D6F62D" w14:textId="4E2F2CA7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2050" w:type="dxa"/>
            <w:vAlign w:val="bottom"/>
          </w:tcPr>
          <w:p w14:paraId="40AEF48A" w14:textId="220FB43F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Ontinyent</w:t>
            </w:r>
          </w:p>
        </w:tc>
        <w:tc>
          <w:tcPr>
            <w:tcW w:w="1701" w:type="dxa"/>
            <w:vAlign w:val="bottom"/>
          </w:tcPr>
          <w:p w14:paraId="12E823F5" w14:textId="523DC9A3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6,4 %</w:t>
            </w:r>
          </w:p>
        </w:tc>
        <w:tc>
          <w:tcPr>
            <w:tcW w:w="1893" w:type="dxa"/>
            <w:vAlign w:val="bottom"/>
          </w:tcPr>
          <w:p w14:paraId="6EB82EF7" w14:textId="26BB0A61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7,0 %</w:t>
            </w:r>
          </w:p>
        </w:tc>
        <w:tc>
          <w:tcPr>
            <w:tcW w:w="1783" w:type="dxa"/>
            <w:vAlign w:val="bottom"/>
          </w:tcPr>
          <w:p w14:paraId="2AEEA614" w14:textId="77EB3DFA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839 €</w:t>
            </w:r>
          </w:p>
        </w:tc>
      </w:tr>
    </w:tbl>
    <w:p w14:paraId="220F8CB5" w14:textId="0739F520" w:rsidR="00BF6735" w:rsidRDefault="00BF6735" w:rsidP="00BF6735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Municipios con mayor descenso mensual</w:t>
      </w:r>
    </w:p>
    <w:tbl>
      <w:tblPr>
        <w:tblStyle w:val="Tabladecuadrcula5oscura-nfasis11"/>
        <w:tblW w:w="9063" w:type="dxa"/>
        <w:tblInd w:w="-5" w:type="dxa"/>
        <w:tblLook w:val="04A0" w:firstRow="1" w:lastRow="0" w:firstColumn="1" w:lastColumn="0" w:noHBand="0" w:noVBand="1"/>
      </w:tblPr>
      <w:tblGrid>
        <w:gridCol w:w="1636"/>
        <w:gridCol w:w="2050"/>
        <w:gridCol w:w="1701"/>
        <w:gridCol w:w="1893"/>
        <w:gridCol w:w="1783"/>
      </w:tblGrid>
      <w:tr w:rsidR="00BF6735" w:rsidRPr="007B337C" w14:paraId="5CA4503B" w14:textId="77777777" w:rsidTr="00F97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center"/>
          </w:tcPr>
          <w:p w14:paraId="4995C063" w14:textId="77777777" w:rsidR="00BF6735" w:rsidRPr="007B337C" w:rsidRDefault="00BF6735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2050" w:type="dxa"/>
            <w:vAlign w:val="center"/>
          </w:tcPr>
          <w:p w14:paraId="11027E7E" w14:textId="77777777" w:rsidR="00BF6735" w:rsidRPr="007B337C" w:rsidRDefault="00BF6735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</w:tcPr>
          <w:p w14:paraId="27BB6A29" w14:textId="77777777" w:rsidR="00BF6735" w:rsidRPr="007B337C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5BE47E2F" w14:textId="77777777" w:rsidR="00BF6735" w:rsidRPr="007B337C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893" w:type="dxa"/>
          </w:tcPr>
          <w:p w14:paraId="67C9C25D" w14:textId="77777777" w:rsidR="00BF6735" w:rsidRPr="007B337C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42325C33" w14:textId="77777777" w:rsidR="00BF6735" w:rsidRPr="007B337C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783" w:type="dxa"/>
          </w:tcPr>
          <w:p w14:paraId="2107F861" w14:textId="7759EDCA" w:rsidR="00BF6735" w:rsidRPr="007B337C" w:rsidRDefault="00F970B0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Julio </w:t>
            </w:r>
            <w:r w:rsidR="00BF6735"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49D071A3" w14:textId="77777777" w:rsidR="00BF6735" w:rsidRPr="007B337C" w:rsidRDefault="00BF6735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(euros/m²)</w:t>
            </w:r>
          </w:p>
        </w:tc>
      </w:tr>
      <w:tr w:rsidR="00F970B0" w:rsidRPr="007B337C" w14:paraId="0A4E55BD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26A6D55B" w14:textId="08B87177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2050" w:type="dxa"/>
            <w:vAlign w:val="bottom"/>
          </w:tcPr>
          <w:p w14:paraId="6953C971" w14:textId="52D4F998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Alguazas</w:t>
            </w:r>
          </w:p>
        </w:tc>
        <w:tc>
          <w:tcPr>
            <w:tcW w:w="1701" w:type="dxa"/>
            <w:vAlign w:val="bottom"/>
          </w:tcPr>
          <w:p w14:paraId="4E63D588" w14:textId="157AB74E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-25,8 %</w:t>
            </w:r>
          </w:p>
        </w:tc>
        <w:tc>
          <w:tcPr>
            <w:tcW w:w="1893" w:type="dxa"/>
            <w:vAlign w:val="bottom"/>
          </w:tcPr>
          <w:p w14:paraId="6703A84F" w14:textId="1131831C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-13,3 %</w:t>
            </w:r>
          </w:p>
        </w:tc>
        <w:tc>
          <w:tcPr>
            <w:tcW w:w="1783" w:type="dxa"/>
            <w:vAlign w:val="bottom"/>
          </w:tcPr>
          <w:p w14:paraId="125CB9BD" w14:textId="33B31F7E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705 €</w:t>
            </w:r>
          </w:p>
        </w:tc>
      </w:tr>
      <w:tr w:rsidR="00F970B0" w:rsidRPr="007B337C" w14:paraId="0878B593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7A3BF179" w14:textId="4F09B711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2050" w:type="dxa"/>
            <w:vAlign w:val="bottom"/>
          </w:tcPr>
          <w:p w14:paraId="68ABA98A" w14:textId="7C90A79B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Calatayud</w:t>
            </w:r>
          </w:p>
        </w:tc>
        <w:tc>
          <w:tcPr>
            <w:tcW w:w="1701" w:type="dxa"/>
            <w:vAlign w:val="bottom"/>
          </w:tcPr>
          <w:p w14:paraId="1C93F345" w14:textId="3C2E65DE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-16,7 %</w:t>
            </w:r>
          </w:p>
        </w:tc>
        <w:tc>
          <w:tcPr>
            <w:tcW w:w="1893" w:type="dxa"/>
            <w:vAlign w:val="bottom"/>
          </w:tcPr>
          <w:p w14:paraId="72E85343" w14:textId="5B06BDE1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-10,2 %</w:t>
            </w:r>
          </w:p>
        </w:tc>
        <w:tc>
          <w:tcPr>
            <w:tcW w:w="1783" w:type="dxa"/>
            <w:vAlign w:val="bottom"/>
          </w:tcPr>
          <w:p w14:paraId="55CF3031" w14:textId="21D6E001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848 €</w:t>
            </w:r>
          </w:p>
        </w:tc>
      </w:tr>
      <w:tr w:rsidR="00F970B0" w:rsidRPr="007B337C" w14:paraId="6D408E20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19DA7FDA" w14:textId="073A0191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050" w:type="dxa"/>
            <w:vAlign w:val="bottom"/>
          </w:tcPr>
          <w:p w14:paraId="6E67918E" w14:textId="53C2AB39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Roda de Barà</w:t>
            </w:r>
          </w:p>
        </w:tc>
        <w:tc>
          <w:tcPr>
            <w:tcW w:w="1701" w:type="dxa"/>
            <w:vAlign w:val="bottom"/>
          </w:tcPr>
          <w:p w14:paraId="1647D9BE" w14:textId="59FC8AB6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-13,0 %</w:t>
            </w:r>
          </w:p>
        </w:tc>
        <w:tc>
          <w:tcPr>
            <w:tcW w:w="1893" w:type="dxa"/>
            <w:vAlign w:val="bottom"/>
          </w:tcPr>
          <w:p w14:paraId="5D7909E4" w14:textId="7ED94B08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-3,3 %</w:t>
            </w:r>
          </w:p>
        </w:tc>
        <w:tc>
          <w:tcPr>
            <w:tcW w:w="1783" w:type="dxa"/>
            <w:vAlign w:val="bottom"/>
          </w:tcPr>
          <w:p w14:paraId="077D4EB1" w14:textId="2C7FBAA4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1.652 €</w:t>
            </w:r>
          </w:p>
        </w:tc>
      </w:tr>
      <w:tr w:rsidR="00F970B0" w:rsidRPr="007B337C" w14:paraId="5B1CF2EF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609959CF" w14:textId="321269CC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Ávila</w:t>
            </w:r>
          </w:p>
        </w:tc>
        <w:tc>
          <w:tcPr>
            <w:tcW w:w="2050" w:type="dxa"/>
            <w:vAlign w:val="bottom"/>
          </w:tcPr>
          <w:p w14:paraId="76174186" w14:textId="2899658F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Arévalo</w:t>
            </w:r>
          </w:p>
        </w:tc>
        <w:tc>
          <w:tcPr>
            <w:tcW w:w="1701" w:type="dxa"/>
            <w:vAlign w:val="bottom"/>
          </w:tcPr>
          <w:p w14:paraId="75399E06" w14:textId="03F7773C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-12,3 %</w:t>
            </w:r>
          </w:p>
        </w:tc>
        <w:tc>
          <w:tcPr>
            <w:tcW w:w="1893" w:type="dxa"/>
            <w:vAlign w:val="bottom"/>
          </w:tcPr>
          <w:p w14:paraId="3E703F32" w14:textId="42DC114F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-18,2 %</w:t>
            </w:r>
          </w:p>
        </w:tc>
        <w:tc>
          <w:tcPr>
            <w:tcW w:w="1783" w:type="dxa"/>
            <w:vAlign w:val="bottom"/>
          </w:tcPr>
          <w:p w14:paraId="7335341B" w14:textId="05E95B4B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820 €</w:t>
            </w:r>
          </w:p>
        </w:tc>
      </w:tr>
      <w:tr w:rsidR="00F970B0" w:rsidRPr="007B337C" w14:paraId="1A6632B5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00A08FDF" w14:textId="03E5E034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2050" w:type="dxa"/>
            <w:vAlign w:val="bottom"/>
          </w:tcPr>
          <w:p w14:paraId="2ABC17B5" w14:textId="6103DA7E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Alhendín</w:t>
            </w:r>
          </w:p>
        </w:tc>
        <w:tc>
          <w:tcPr>
            <w:tcW w:w="1701" w:type="dxa"/>
            <w:vAlign w:val="bottom"/>
          </w:tcPr>
          <w:p w14:paraId="0CE64F5A" w14:textId="44647F3C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-10,2 %</w:t>
            </w:r>
          </w:p>
        </w:tc>
        <w:tc>
          <w:tcPr>
            <w:tcW w:w="1893" w:type="dxa"/>
            <w:vAlign w:val="bottom"/>
          </w:tcPr>
          <w:p w14:paraId="7A7EF171" w14:textId="55E28E4D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-6,8 %</w:t>
            </w:r>
          </w:p>
        </w:tc>
        <w:tc>
          <w:tcPr>
            <w:tcW w:w="1783" w:type="dxa"/>
            <w:vAlign w:val="bottom"/>
          </w:tcPr>
          <w:p w14:paraId="73017804" w14:textId="5021C20E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1.081 €</w:t>
            </w:r>
          </w:p>
        </w:tc>
      </w:tr>
      <w:tr w:rsidR="00F970B0" w:rsidRPr="007B337C" w14:paraId="77F726CB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DB409F7" w14:textId="585C4F90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2050" w:type="dxa"/>
            <w:vAlign w:val="bottom"/>
          </w:tcPr>
          <w:p w14:paraId="5EEF3C1E" w14:textId="0E58FCF1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Deltebre</w:t>
            </w:r>
          </w:p>
        </w:tc>
        <w:tc>
          <w:tcPr>
            <w:tcW w:w="1701" w:type="dxa"/>
            <w:vAlign w:val="bottom"/>
          </w:tcPr>
          <w:p w14:paraId="1AE2409D" w14:textId="3485BCD7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-10,1 %</w:t>
            </w:r>
          </w:p>
        </w:tc>
        <w:tc>
          <w:tcPr>
            <w:tcW w:w="1893" w:type="dxa"/>
            <w:vAlign w:val="bottom"/>
          </w:tcPr>
          <w:p w14:paraId="74D58838" w14:textId="66B7EC09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1783" w:type="dxa"/>
            <w:vAlign w:val="bottom"/>
          </w:tcPr>
          <w:p w14:paraId="3ED7CD98" w14:textId="3ACFE295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785 €</w:t>
            </w:r>
          </w:p>
        </w:tc>
      </w:tr>
      <w:tr w:rsidR="00F970B0" w:rsidRPr="007B337C" w14:paraId="3E4031C0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5F982D22" w14:textId="35C7DB0F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2050" w:type="dxa"/>
            <w:vAlign w:val="bottom"/>
          </w:tcPr>
          <w:p w14:paraId="6C086710" w14:textId="5842F7CC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Sant Joan de Moró</w:t>
            </w:r>
          </w:p>
        </w:tc>
        <w:tc>
          <w:tcPr>
            <w:tcW w:w="1701" w:type="dxa"/>
            <w:vAlign w:val="bottom"/>
          </w:tcPr>
          <w:p w14:paraId="1966B85E" w14:textId="0F5B8C3E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-9,8 %</w:t>
            </w:r>
          </w:p>
        </w:tc>
        <w:tc>
          <w:tcPr>
            <w:tcW w:w="1893" w:type="dxa"/>
            <w:vAlign w:val="bottom"/>
          </w:tcPr>
          <w:p w14:paraId="14BBA2D3" w14:textId="461FE0E4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783" w:type="dxa"/>
            <w:vAlign w:val="bottom"/>
          </w:tcPr>
          <w:p w14:paraId="7D6246B9" w14:textId="7474C9DE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660 €</w:t>
            </w:r>
          </w:p>
        </w:tc>
      </w:tr>
      <w:tr w:rsidR="00F970B0" w:rsidRPr="007B337C" w14:paraId="1585739D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FC1670B" w14:textId="71CDC9B0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2050" w:type="dxa"/>
            <w:vAlign w:val="bottom"/>
          </w:tcPr>
          <w:p w14:paraId="799AF818" w14:textId="0E4A76D4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Villanubla</w:t>
            </w:r>
          </w:p>
        </w:tc>
        <w:tc>
          <w:tcPr>
            <w:tcW w:w="1701" w:type="dxa"/>
            <w:vAlign w:val="bottom"/>
          </w:tcPr>
          <w:p w14:paraId="492CAE86" w14:textId="3016C4D1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-9,5 %</w:t>
            </w:r>
          </w:p>
        </w:tc>
        <w:tc>
          <w:tcPr>
            <w:tcW w:w="1893" w:type="dxa"/>
            <w:vAlign w:val="bottom"/>
          </w:tcPr>
          <w:p w14:paraId="5230239E" w14:textId="52D8AEA5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-11,7 %</w:t>
            </w:r>
          </w:p>
        </w:tc>
        <w:tc>
          <w:tcPr>
            <w:tcW w:w="1783" w:type="dxa"/>
            <w:vAlign w:val="bottom"/>
          </w:tcPr>
          <w:p w14:paraId="1BD3558B" w14:textId="75ACDEA6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763 €</w:t>
            </w:r>
          </w:p>
        </w:tc>
      </w:tr>
      <w:tr w:rsidR="00F970B0" w:rsidRPr="007B337C" w14:paraId="660439FE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3BB117C4" w14:textId="534F478B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050" w:type="dxa"/>
            <w:vAlign w:val="bottom"/>
          </w:tcPr>
          <w:p w14:paraId="13E989DB" w14:textId="60E1DDC1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Hazas de Cesto</w:t>
            </w:r>
          </w:p>
        </w:tc>
        <w:tc>
          <w:tcPr>
            <w:tcW w:w="1701" w:type="dxa"/>
            <w:vAlign w:val="bottom"/>
          </w:tcPr>
          <w:p w14:paraId="015A4D43" w14:textId="63874053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-9,3 %</w:t>
            </w:r>
          </w:p>
        </w:tc>
        <w:tc>
          <w:tcPr>
            <w:tcW w:w="1893" w:type="dxa"/>
            <w:vAlign w:val="bottom"/>
          </w:tcPr>
          <w:p w14:paraId="0052A762" w14:textId="76B1C406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-13,0 %</w:t>
            </w:r>
          </w:p>
        </w:tc>
        <w:tc>
          <w:tcPr>
            <w:tcW w:w="1783" w:type="dxa"/>
            <w:vAlign w:val="bottom"/>
          </w:tcPr>
          <w:p w14:paraId="7DEC1C3D" w14:textId="3DDCD9BC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892 €</w:t>
            </w:r>
          </w:p>
        </w:tc>
      </w:tr>
      <w:tr w:rsidR="00F970B0" w:rsidRPr="007B337C" w14:paraId="0CE836D9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6" w:type="dxa"/>
            <w:vAlign w:val="bottom"/>
          </w:tcPr>
          <w:p w14:paraId="4B31B3F1" w14:textId="663A3D56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Pontevedra</w:t>
            </w:r>
          </w:p>
        </w:tc>
        <w:tc>
          <w:tcPr>
            <w:tcW w:w="2050" w:type="dxa"/>
            <w:vAlign w:val="bottom"/>
          </w:tcPr>
          <w:p w14:paraId="4CD10941" w14:textId="110002D5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A Guarda</w:t>
            </w:r>
          </w:p>
        </w:tc>
        <w:tc>
          <w:tcPr>
            <w:tcW w:w="1701" w:type="dxa"/>
            <w:vAlign w:val="bottom"/>
          </w:tcPr>
          <w:p w14:paraId="0A5CE140" w14:textId="2A7BF462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-8,2 %</w:t>
            </w:r>
          </w:p>
        </w:tc>
        <w:tc>
          <w:tcPr>
            <w:tcW w:w="1893" w:type="dxa"/>
            <w:vAlign w:val="bottom"/>
          </w:tcPr>
          <w:p w14:paraId="283A178A" w14:textId="751637C8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-5,7 %</w:t>
            </w:r>
          </w:p>
        </w:tc>
        <w:tc>
          <w:tcPr>
            <w:tcW w:w="1783" w:type="dxa"/>
            <w:vAlign w:val="bottom"/>
          </w:tcPr>
          <w:p w14:paraId="57A5C0F4" w14:textId="15983DF8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954 €</w:t>
            </w:r>
          </w:p>
        </w:tc>
      </w:tr>
    </w:tbl>
    <w:p w14:paraId="1F9BBFF9" w14:textId="1AADE0B1" w:rsidR="00073C61" w:rsidRDefault="00073C61" w:rsidP="00073C61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Municipios con mayor precio en </w:t>
      </w:r>
      <w:r w:rsidR="00F970B0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>julio</w:t>
      </w:r>
      <w:r w:rsidR="0036506F"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 de 2020</w:t>
      </w:r>
    </w:p>
    <w:tbl>
      <w:tblPr>
        <w:tblStyle w:val="Tabladecuadrcula5oscura-nfasis11"/>
        <w:tblW w:w="9081" w:type="dxa"/>
        <w:tblInd w:w="-5" w:type="dxa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843"/>
        <w:gridCol w:w="1993"/>
      </w:tblGrid>
      <w:tr w:rsidR="00C17526" w:rsidRPr="007B337C" w14:paraId="1382DDB4" w14:textId="77777777" w:rsidTr="00F97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1BDDD096" w14:textId="77777777" w:rsidR="00C17526" w:rsidRPr="007B337C" w:rsidRDefault="00C17526" w:rsidP="00AB682E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984" w:type="dxa"/>
            <w:vAlign w:val="center"/>
          </w:tcPr>
          <w:p w14:paraId="2797C995" w14:textId="77777777" w:rsidR="00C17526" w:rsidRPr="007B337C" w:rsidRDefault="00C17526" w:rsidP="00AB68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843" w:type="dxa"/>
          </w:tcPr>
          <w:p w14:paraId="051D30B9" w14:textId="1B7A4BB1" w:rsidR="00C17526" w:rsidRPr="007B337C" w:rsidRDefault="00F970B0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670C1B"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C17526"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4BE2E9A5" w14:textId="77777777" w:rsidR="00C17526" w:rsidRPr="007B337C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(euros/m²)</w:t>
            </w:r>
          </w:p>
        </w:tc>
        <w:tc>
          <w:tcPr>
            <w:tcW w:w="1843" w:type="dxa"/>
          </w:tcPr>
          <w:p w14:paraId="5B2A40DF" w14:textId="77777777" w:rsidR="00C17526" w:rsidRPr="007B337C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F07945B" w14:textId="77777777" w:rsidR="00C17526" w:rsidRPr="007B337C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93" w:type="dxa"/>
          </w:tcPr>
          <w:p w14:paraId="60D37618" w14:textId="77777777" w:rsidR="00C17526" w:rsidRPr="007B337C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B666D7B" w14:textId="77777777" w:rsidR="00C17526" w:rsidRPr="007B337C" w:rsidRDefault="00C17526" w:rsidP="00AB68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</w:tr>
      <w:tr w:rsidR="00F970B0" w:rsidRPr="007B337C" w14:paraId="5853A674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E8009F3" w14:textId="5C44832C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984" w:type="dxa"/>
            <w:vAlign w:val="bottom"/>
          </w:tcPr>
          <w:p w14:paraId="310A74AA" w14:textId="17FFF2C4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843" w:type="dxa"/>
            <w:vAlign w:val="bottom"/>
          </w:tcPr>
          <w:p w14:paraId="792A58E0" w14:textId="04543AD6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sz w:val="22"/>
                <w:szCs w:val="22"/>
              </w:rPr>
              <w:t xml:space="preserve">       5.418 € </w:t>
            </w:r>
          </w:p>
        </w:tc>
        <w:tc>
          <w:tcPr>
            <w:tcW w:w="1843" w:type="dxa"/>
            <w:vAlign w:val="bottom"/>
          </w:tcPr>
          <w:p w14:paraId="68A06F46" w14:textId="797C1D2B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993" w:type="dxa"/>
            <w:vAlign w:val="bottom"/>
          </w:tcPr>
          <w:p w14:paraId="6DD9D1D4" w14:textId="7B5CBCB5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sz w:val="22"/>
                <w:szCs w:val="22"/>
              </w:rPr>
              <w:t>6,9 %</w:t>
            </w:r>
          </w:p>
        </w:tc>
      </w:tr>
      <w:tr w:rsidR="00F970B0" w:rsidRPr="007B337C" w14:paraId="18F79D48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C259479" w14:textId="15D9B871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984" w:type="dxa"/>
            <w:vAlign w:val="bottom"/>
          </w:tcPr>
          <w:p w14:paraId="68BDA1BF" w14:textId="0BAB5153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Eivissa</w:t>
            </w:r>
          </w:p>
        </w:tc>
        <w:tc>
          <w:tcPr>
            <w:tcW w:w="1843" w:type="dxa"/>
            <w:vAlign w:val="bottom"/>
          </w:tcPr>
          <w:p w14:paraId="4DF31AA4" w14:textId="00C72CB0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 xml:space="preserve">       5.071 € </w:t>
            </w:r>
          </w:p>
        </w:tc>
        <w:tc>
          <w:tcPr>
            <w:tcW w:w="1843" w:type="dxa"/>
            <w:vAlign w:val="bottom"/>
          </w:tcPr>
          <w:p w14:paraId="0251E1E5" w14:textId="40CD4961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993" w:type="dxa"/>
            <w:vAlign w:val="bottom"/>
          </w:tcPr>
          <w:p w14:paraId="1A53B947" w14:textId="6C74912D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-4,8 %</w:t>
            </w:r>
          </w:p>
        </w:tc>
      </w:tr>
      <w:tr w:rsidR="00F970B0" w:rsidRPr="007B337C" w14:paraId="016C246C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E599E62" w14:textId="43690F68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984" w:type="dxa"/>
            <w:vAlign w:val="bottom"/>
          </w:tcPr>
          <w:p w14:paraId="7F1DFD86" w14:textId="5DE14425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Zarautz</w:t>
            </w:r>
          </w:p>
        </w:tc>
        <w:tc>
          <w:tcPr>
            <w:tcW w:w="1843" w:type="dxa"/>
            <w:vAlign w:val="bottom"/>
          </w:tcPr>
          <w:p w14:paraId="3C93FB7C" w14:textId="4274303B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 xml:space="preserve">       4.898 € </w:t>
            </w:r>
          </w:p>
        </w:tc>
        <w:tc>
          <w:tcPr>
            <w:tcW w:w="1843" w:type="dxa"/>
            <w:vAlign w:val="bottom"/>
          </w:tcPr>
          <w:p w14:paraId="14239CFD" w14:textId="70AB97CB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93" w:type="dxa"/>
            <w:vAlign w:val="bottom"/>
          </w:tcPr>
          <w:p w14:paraId="354A60B1" w14:textId="3AC5A1BF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</w:tr>
      <w:tr w:rsidR="00F970B0" w:rsidRPr="007B337C" w14:paraId="1C7C59AD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CBDE69A" w14:textId="6EB0FB7D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984" w:type="dxa"/>
            <w:vAlign w:val="bottom"/>
          </w:tcPr>
          <w:p w14:paraId="0C447199" w14:textId="7E75AB9C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La Moraleja</w:t>
            </w:r>
          </w:p>
        </w:tc>
        <w:tc>
          <w:tcPr>
            <w:tcW w:w="1843" w:type="dxa"/>
            <w:vAlign w:val="bottom"/>
          </w:tcPr>
          <w:p w14:paraId="38C6BCC8" w14:textId="4ED70437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 xml:space="preserve">       4.676 € </w:t>
            </w:r>
          </w:p>
        </w:tc>
        <w:tc>
          <w:tcPr>
            <w:tcW w:w="1843" w:type="dxa"/>
            <w:vAlign w:val="bottom"/>
          </w:tcPr>
          <w:p w14:paraId="3B451DB6" w14:textId="3713A5C9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1993" w:type="dxa"/>
            <w:vAlign w:val="bottom"/>
          </w:tcPr>
          <w:p w14:paraId="65919134" w14:textId="3F356DD2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970B0" w:rsidRPr="007B337C" w14:paraId="671D9AE1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6988F6E5" w14:textId="1B6A3028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84" w:type="dxa"/>
            <w:vAlign w:val="bottom"/>
          </w:tcPr>
          <w:p w14:paraId="4674A01C" w14:textId="76A88625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843" w:type="dxa"/>
            <w:vAlign w:val="bottom"/>
          </w:tcPr>
          <w:p w14:paraId="032F21C0" w14:textId="33843DDB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sz w:val="22"/>
                <w:szCs w:val="22"/>
              </w:rPr>
              <w:t xml:space="preserve">       4.480 € </w:t>
            </w:r>
          </w:p>
        </w:tc>
        <w:tc>
          <w:tcPr>
            <w:tcW w:w="1843" w:type="dxa"/>
            <w:vAlign w:val="bottom"/>
          </w:tcPr>
          <w:p w14:paraId="422E727B" w14:textId="5703B4F8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993" w:type="dxa"/>
            <w:vAlign w:val="bottom"/>
          </w:tcPr>
          <w:p w14:paraId="0AEAA737" w14:textId="454BEE75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</w:tr>
      <w:tr w:rsidR="00F970B0" w:rsidRPr="007B337C" w14:paraId="38EB9C81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5CBA8E3" w14:textId="3DCC62D5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984" w:type="dxa"/>
            <w:vAlign w:val="bottom"/>
          </w:tcPr>
          <w:p w14:paraId="211B1609" w14:textId="24B4F82F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Santa Eulària des Riu</w:t>
            </w:r>
          </w:p>
        </w:tc>
        <w:tc>
          <w:tcPr>
            <w:tcW w:w="1843" w:type="dxa"/>
            <w:vAlign w:val="bottom"/>
          </w:tcPr>
          <w:p w14:paraId="27291DA1" w14:textId="02342BF0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 xml:space="preserve">       4.416 € </w:t>
            </w:r>
          </w:p>
        </w:tc>
        <w:tc>
          <w:tcPr>
            <w:tcW w:w="1843" w:type="dxa"/>
            <w:vAlign w:val="bottom"/>
          </w:tcPr>
          <w:p w14:paraId="6F627277" w14:textId="067A6AD1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1993" w:type="dxa"/>
            <w:vAlign w:val="bottom"/>
          </w:tcPr>
          <w:p w14:paraId="2ECE3C4A" w14:textId="121A0ADB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</w:tr>
      <w:tr w:rsidR="00F970B0" w:rsidRPr="007B337C" w14:paraId="7F7103E4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41DFCE7D" w14:textId="59BB56D3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984" w:type="dxa"/>
            <w:vAlign w:val="bottom"/>
          </w:tcPr>
          <w:p w14:paraId="42017225" w14:textId="05043F66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Hondarribia</w:t>
            </w:r>
          </w:p>
        </w:tc>
        <w:tc>
          <w:tcPr>
            <w:tcW w:w="1843" w:type="dxa"/>
            <w:vAlign w:val="bottom"/>
          </w:tcPr>
          <w:p w14:paraId="4C84BC06" w14:textId="2459DCBA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 xml:space="preserve">       4.402 € </w:t>
            </w:r>
          </w:p>
        </w:tc>
        <w:tc>
          <w:tcPr>
            <w:tcW w:w="1843" w:type="dxa"/>
            <w:vAlign w:val="bottom"/>
          </w:tcPr>
          <w:p w14:paraId="1B2E1011" w14:textId="04D41E52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1993" w:type="dxa"/>
            <w:vAlign w:val="bottom"/>
          </w:tcPr>
          <w:p w14:paraId="512B2681" w14:textId="6DE0AB17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3,3 %</w:t>
            </w:r>
          </w:p>
        </w:tc>
      </w:tr>
      <w:tr w:rsidR="00F970B0" w:rsidRPr="007B337C" w14:paraId="59BBB363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2DAF4AA6" w14:textId="31F09187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84" w:type="dxa"/>
            <w:vAlign w:val="bottom"/>
          </w:tcPr>
          <w:p w14:paraId="38CF8FDB" w14:textId="5C131FA0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Sant Cugat del Vallès</w:t>
            </w:r>
          </w:p>
        </w:tc>
        <w:tc>
          <w:tcPr>
            <w:tcW w:w="1843" w:type="dxa"/>
            <w:vAlign w:val="bottom"/>
          </w:tcPr>
          <w:p w14:paraId="0DCE9E53" w14:textId="17FAE027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 xml:space="preserve">       4.271 € </w:t>
            </w:r>
          </w:p>
        </w:tc>
        <w:tc>
          <w:tcPr>
            <w:tcW w:w="1843" w:type="dxa"/>
            <w:vAlign w:val="bottom"/>
          </w:tcPr>
          <w:p w14:paraId="4A9CA0DB" w14:textId="5E117CC6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993" w:type="dxa"/>
            <w:vAlign w:val="bottom"/>
          </w:tcPr>
          <w:p w14:paraId="75D3CF11" w14:textId="14784386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3,3 %</w:t>
            </w:r>
          </w:p>
        </w:tc>
      </w:tr>
      <w:tr w:rsidR="00F970B0" w:rsidRPr="007B337C" w14:paraId="0F7AB2EB" w14:textId="77777777" w:rsidTr="00F970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10DDD2AE" w14:textId="7B54762C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984" w:type="dxa"/>
            <w:vAlign w:val="bottom"/>
          </w:tcPr>
          <w:p w14:paraId="28E81E66" w14:textId="12877454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Sitges</w:t>
            </w:r>
          </w:p>
        </w:tc>
        <w:tc>
          <w:tcPr>
            <w:tcW w:w="1843" w:type="dxa"/>
            <w:vAlign w:val="bottom"/>
          </w:tcPr>
          <w:p w14:paraId="6BE309F1" w14:textId="2B783FC0" w:rsidR="00F970B0" w:rsidRPr="007B337C" w:rsidRDefault="00F970B0" w:rsidP="00F97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 xml:space="preserve">       4.241 € </w:t>
            </w:r>
          </w:p>
        </w:tc>
        <w:tc>
          <w:tcPr>
            <w:tcW w:w="1843" w:type="dxa"/>
            <w:vAlign w:val="bottom"/>
          </w:tcPr>
          <w:p w14:paraId="0001490F" w14:textId="0C61B3B7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0,3 %</w:t>
            </w:r>
          </w:p>
        </w:tc>
        <w:tc>
          <w:tcPr>
            <w:tcW w:w="1993" w:type="dxa"/>
            <w:vAlign w:val="bottom"/>
          </w:tcPr>
          <w:p w14:paraId="4C5C6425" w14:textId="5751D31C" w:rsidR="00F970B0" w:rsidRPr="007B337C" w:rsidRDefault="00F970B0" w:rsidP="00F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</w:tr>
      <w:tr w:rsidR="00F970B0" w:rsidRPr="007B337C" w14:paraId="7F107D0A" w14:textId="77777777" w:rsidTr="00F970B0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bottom"/>
          </w:tcPr>
          <w:p w14:paraId="712E89AE" w14:textId="4D9DF64A" w:rsidR="00F970B0" w:rsidRPr="007B337C" w:rsidRDefault="00F970B0" w:rsidP="00F970B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984" w:type="dxa"/>
            <w:vAlign w:val="bottom"/>
          </w:tcPr>
          <w:p w14:paraId="2164CDC7" w14:textId="1AD6D89B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Calvià</w:t>
            </w:r>
          </w:p>
        </w:tc>
        <w:tc>
          <w:tcPr>
            <w:tcW w:w="1843" w:type="dxa"/>
            <w:vAlign w:val="bottom"/>
          </w:tcPr>
          <w:p w14:paraId="3336FE9F" w14:textId="5F9E8E25" w:rsidR="00F970B0" w:rsidRPr="007B337C" w:rsidRDefault="00F970B0" w:rsidP="00F970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 xml:space="preserve">       4.213 € </w:t>
            </w:r>
          </w:p>
        </w:tc>
        <w:tc>
          <w:tcPr>
            <w:tcW w:w="1843" w:type="dxa"/>
            <w:vAlign w:val="bottom"/>
          </w:tcPr>
          <w:p w14:paraId="5FD2DD7F" w14:textId="4256B0F7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2,0 %</w:t>
            </w:r>
          </w:p>
        </w:tc>
        <w:tc>
          <w:tcPr>
            <w:tcW w:w="1993" w:type="dxa"/>
            <w:vAlign w:val="bottom"/>
          </w:tcPr>
          <w:p w14:paraId="378832C5" w14:textId="46340C8F" w:rsidR="00F970B0" w:rsidRPr="007B337C" w:rsidRDefault="00F970B0" w:rsidP="00F970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7B337C">
              <w:rPr>
                <w:rFonts w:ascii="Open Sans" w:hAnsi="Open Sans" w:cs="Open Sans"/>
                <w:color w:val="0D0D0D"/>
                <w:sz w:val="22"/>
                <w:szCs w:val="22"/>
              </w:rPr>
              <w:t>9,8 %</w:t>
            </w:r>
          </w:p>
        </w:tc>
      </w:tr>
    </w:tbl>
    <w:p w14:paraId="037A6377" w14:textId="77777777" w:rsidR="00325EA8" w:rsidRDefault="00325EA8" w:rsidP="00325EA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0CA897A" w14:textId="77777777" w:rsidR="000F569A" w:rsidRDefault="000F569A" w:rsidP="00F93FE7">
      <w:pPr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6538909C" w14:textId="1BEF277C" w:rsidR="00325EA8" w:rsidRDefault="00602ADF" w:rsidP="00F93FE7">
      <w:pPr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Distritos de Madrid</w:t>
      </w:r>
    </w:p>
    <w:p w14:paraId="46108E1B" w14:textId="77777777" w:rsidR="00325EA8" w:rsidRDefault="00325EA8" w:rsidP="00F93FE7">
      <w:pP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E9C0EEC" w14:textId="2F1A7548" w:rsidR="00602ADF" w:rsidRDefault="005D62B0" w:rsidP="00602ADF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El precio de la vivienda de segunda mano baja</w:t>
      </w:r>
      <w:r w:rsidR="00D07162">
        <w:rPr>
          <w:rFonts w:ascii="Open Sans" w:hAnsi="Open Sans" w:cs="Open Sans"/>
          <w:color w:val="000000"/>
        </w:rPr>
        <w:t xml:space="preserve"> en 1</w:t>
      </w:r>
      <w:r w:rsidR="00602ADF">
        <w:rPr>
          <w:rFonts w:ascii="Open Sans" w:hAnsi="Open Sans" w:cs="Open Sans"/>
          <w:color w:val="000000"/>
        </w:rPr>
        <w:t>5</w:t>
      </w:r>
      <w:r w:rsidR="00670C1B">
        <w:rPr>
          <w:rFonts w:ascii="Open Sans" w:hAnsi="Open Sans" w:cs="Open Sans"/>
          <w:color w:val="000000"/>
        </w:rPr>
        <w:t xml:space="preserve"> </w:t>
      </w:r>
      <w:r w:rsidR="00D07162">
        <w:rPr>
          <w:rFonts w:ascii="Open Sans" w:hAnsi="Open Sans" w:cs="Open Sans"/>
          <w:color w:val="000000"/>
        </w:rPr>
        <w:t>(</w:t>
      </w:r>
      <w:r w:rsidR="00602ADF">
        <w:rPr>
          <w:rFonts w:ascii="Open Sans" w:hAnsi="Open Sans" w:cs="Open Sans"/>
          <w:color w:val="000000"/>
        </w:rPr>
        <w:t>71</w:t>
      </w:r>
      <w:r w:rsidR="00D07162">
        <w:rPr>
          <w:rFonts w:ascii="Open Sans" w:hAnsi="Open Sans" w:cs="Open Sans"/>
          <w:color w:val="000000"/>
        </w:rPr>
        <w:t>%) de los 21 d</w:t>
      </w:r>
      <w:r w:rsidR="00325EA8">
        <w:rPr>
          <w:rFonts w:ascii="Open Sans" w:hAnsi="Open Sans" w:cs="Open Sans"/>
          <w:color w:val="000000"/>
        </w:rPr>
        <w:t>istritos</w:t>
      </w:r>
      <w:r w:rsidR="00D07162">
        <w:rPr>
          <w:rFonts w:ascii="Open Sans" w:hAnsi="Open Sans" w:cs="Open Sans"/>
          <w:color w:val="000000"/>
        </w:rPr>
        <w:t xml:space="preserve"> analizados.</w:t>
      </w:r>
      <w:r w:rsidR="007C7B05">
        <w:rPr>
          <w:rFonts w:ascii="Open Sans" w:hAnsi="Open Sans" w:cs="Open Sans"/>
          <w:color w:val="000000"/>
        </w:rPr>
        <w:t xml:space="preserve"> Los</w:t>
      </w:r>
      <w:r w:rsidR="00602ADF">
        <w:rPr>
          <w:rFonts w:ascii="Open Sans" w:hAnsi="Open Sans" w:cs="Open Sans"/>
          <w:color w:val="000000"/>
        </w:rPr>
        <w:t xml:space="preserve"> cinco</w:t>
      </w:r>
      <w:r w:rsidR="007C7B05">
        <w:rPr>
          <w:rFonts w:ascii="Open Sans" w:hAnsi="Open Sans" w:cs="Open Sans"/>
          <w:color w:val="000000"/>
        </w:rPr>
        <w:t xml:space="preserve"> distritos con mayores </w:t>
      </w:r>
      <w:r w:rsidR="00670C1B">
        <w:rPr>
          <w:rFonts w:ascii="Open Sans" w:hAnsi="Open Sans" w:cs="Open Sans"/>
          <w:color w:val="000000"/>
        </w:rPr>
        <w:t>descensos</w:t>
      </w:r>
      <w:r w:rsidR="007C7B05">
        <w:rPr>
          <w:rFonts w:ascii="Open Sans" w:hAnsi="Open Sans" w:cs="Open Sans"/>
          <w:color w:val="000000"/>
        </w:rPr>
        <w:t xml:space="preserve"> son: </w:t>
      </w:r>
      <w:r w:rsidR="00602ADF" w:rsidRPr="00602ADF">
        <w:rPr>
          <w:rFonts w:ascii="Open Sans" w:hAnsi="Open Sans" w:cs="Open Sans"/>
          <w:color w:val="000000"/>
        </w:rPr>
        <w:t>Vicálvaro</w:t>
      </w:r>
      <w:r w:rsidR="00602ADF">
        <w:rPr>
          <w:rFonts w:ascii="Open Sans" w:hAnsi="Open Sans" w:cs="Open Sans"/>
          <w:color w:val="000000"/>
        </w:rPr>
        <w:t xml:space="preserve"> (-2,9%), </w:t>
      </w:r>
      <w:r w:rsidR="00602ADF" w:rsidRPr="00602ADF">
        <w:rPr>
          <w:rFonts w:ascii="Open Sans" w:hAnsi="Open Sans" w:cs="Open Sans"/>
          <w:color w:val="000000"/>
        </w:rPr>
        <w:t>Moratalaz</w:t>
      </w:r>
      <w:r w:rsidR="00602ADF">
        <w:rPr>
          <w:rFonts w:ascii="Open Sans" w:hAnsi="Open Sans" w:cs="Open Sans"/>
          <w:color w:val="000000"/>
        </w:rPr>
        <w:t xml:space="preserve"> (-2%), </w:t>
      </w:r>
      <w:r w:rsidR="00602ADF" w:rsidRPr="00602ADF">
        <w:rPr>
          <w:rFonts w:ascii="Open Sans" w:hAnsi="Open Sans" w:cs="Open Sans"/>
          <w:color w:val="000000"/>
        </w:rPr>
        <w:t>Puente de Vallecas</w:t>
      </w:r>
      <w:r w:rsidR="00602ADF">
        <w:rPr>
          <w:rFonts w:ascii="Open Sans" w:hAnsi="Open Sans" w:cs="Open Sans"/>
          <w:color w:val="000000"/>
        </w:rPr>
        <w:t xml:space="preserve"> (-1,4%), </w:t>
      </w:r>
      <w:r w:rsidR="00602ADF" w:rsidRPr="00602ADF">
        <w:rPr>
          <w:rFonts w:ascii="Open Sans" w:hAnsi="Open Sans" w:cs="Open Sans"/>
          <w:color w:val="000000"/>
        </w:rPr>
        <w:t>Arganzuela</w:t>
      </w:r>
      <w:r w:rsidR="00602ADF">
        <w:rPr>
          <w:rFonts w:ascii="Open Sans" w:hAnsi="Open Sans" w:cs="Open Sans"/>
          <w:color w:val="000000"/>
        </w:rPr>
        <w:t xml:space="preserve"> (-1,3%) y </w:t>
      </w:r>
      <w:r w:rsidR="00602ADF" w:rsidRPr="00602ADF">
        <w:rPr>
          <w:rFonts w:ascii="Open Sans" w:hAnsi="Open Sans" w:cs="Open Sans"/>
          <w:color w:val="000000"/>
        </w:rPr>
        <w:t>Retiro</w:t>
      </w:r>
      <w:r w:rsidR="00602ADF">
        <w:rPr>
          <w:rFonts w:ascii="Open Sans" w:hAnsi="Open Sans" w:cs="Open Sans"/>
          <w:color w:val="000000"/>
        </w:rPr>
        <w:t xml:space="preserve"> (-1,2%).</w:t>
      </w:r>
    </w:p>
    <w:p w14:paraId="7BFC8AFF" w14:textId="4F31DFDD" w:rsidR="00670C1B" w:rsidRDefault="00B17F64" w:rsidP="00670C1B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Por otro lado, el distrito madrileño con mayor incremento es </w:t>
      </w:r>
      <w:r w:rsidR="00602ADF">
        <w:rPr>
          <w:rFonts w:ascii="Open Sans" w:hAnsi="Open Sans" w:cs="Open Sans"/>
          <w:color w:val="000000"/>
        </w:rPr>
        <w:t>Moncloa</w:t>
      </w:r>
      <w:r>
        <w:rPr>
          <w:rFonts w:ascii="Open Sans" w:hAnsi="Open Sans" w:cs="Open Sans"/>
          <w:color w:val="000000"/>
        </w:rPr>
        <w:t xml:space="preserve"> con un </w:t>
      </w:r>
      <w:r w:rsidR="00602ADF">
        <w:rPr>
          <w:rFonts w:ascii="Open Sans" w:hAnsi="Open Sans" w:cs="Open Sans"/>
          <w:color w:val="000000"/>
        </w:rPr>
        <w:t>6,8</w:t>
      </w:r>
      <w:r>
        <w:rPr>
          <w:rFonts w:ascii="Open Sans" w:hAnsi="Open Sans" w:cs="Open Sans"/>
          <w:color w:val="000000"/>
        </w:rPr>
        <w:t>% de variación mensual.</w:t>
      </w:r>
    </w:p>
    <w:p w14:paraId="2A735F11" w14:textId="77777777" w:rsidR="007C7B05" w:rsidRDefault="007C7B05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25A3EC07" w14:textId="4622EC04" w:rsidR="007C7B05" w:rsidRDefault="007C7B05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al distrito con el precio más elevado destaca una vez más Salamanca con 6.</w:t>
      </w:r>
      <w:r w:rsidR="00602ADF">
        <w:rPr>
          <w:rFonts w:ascii="Open Sans" w:hAnsi="Open Sans" w:cs="Open Sans"/>
          <w:color w:val="000000"/>
        </w:rPr>
        <w:t>162</w:t>
      </w:r>
      <w:r>
        <w:rPr>
          <w:rFonts w:ascii="Open Sans" w:hAnsi="Open Sans" w:cs="Open Sans"/>
          <w:color w:val="000000"/>
        </w:rPr>
        <w:t xml:space="preserve"> 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>, seguida de Chamberí con 5.</w:t>
      </w:r>
      <w:r w:rsidR="00602ADF">
        <w:rPr>
          <w:rFonts w:ascii="Open Sans" w:hAnsi="Open Sans" w:cs="Open Sans"/>
          <w:color w:val="000000"/>
        </w:rPr>
        <w:t>510</w:t>
      </w:r>
      <w:r w:rsidR="00670C1B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Pr="007C7B05"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</w:rPr>
        <w:t xml:space="preserve"> Por otro lado, </w:t>
      </w:r>
      <w:r w:rsidR="00602ADF">
        <w:rPr>
          <w:rFonts w:ascii="Open Sans" w:hAnsi="Open Sans" w:cs="Open Sans"/>
          <w:color w:val="000000"/>
        </w:rPr>
        <w:t>los dos d</w:t>
      </w:r>
      <w:r>
        <w:rPr>
          <w:rFonts w:ascii="Open Sans" w:hAnsi="Open Sans" w:cs="Open Sans"/>
          <w:color w:val="000000"/>
        </w:rPr>
        <w:t>istrito</w:t>
      </w:r>
      <w:r w:rsidR="00602ADF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que no supera los 2.000 euros por metro cuadrado </w:t>
      </w:r>
      <w:r w:rsidR="00602ADF">
        <w:rPr>
          <w:rFonts w:ascii="Open Sans" w:hAnsi="Open Sans" w:cs="Open Sans"/>
          <w:color w:val="000000"/>
        </w:rPr>
        <w:t>son</w:t>
      </w:r>
      <w:r w:rsidRPr="007C7B05">
        <w:rPr>
          <w:rFonts w:ascii="Open Sans" w:hAnsi="Open Sans" w:cs="Open Sans"/>
          <w:color w:val="000000"/>
        </w:rPr>
        <w:t xml:space="preserve"> Villaverde</w:t>
      </w:r>
      <w:r>
        <w:rPr>
          <w:rFonts w:ascii="Open Sans" w:hAnsi="Open Sans" w:cs="Open Sans"/>
          <w:color w:val="000000"/>
        </w:rPr>
        <w:t xml:space="preserve"> con 1.</w:t>
      </w:r>
      <w:r w:rsidR="00602ADF">
        <w:rPr>
          <w:rFonts w:ascii="Open Sans" w:hAnsi="Open Sans" w:cs="Open Sans"/>
          <w:color w:val="000000"/>
        </w:rPr>
        <w:t>883</w:t>
      </w:r>
      <w:r w:rsidR="00670C1B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="00602ADF">
        <w:rPr>
          <w:rFonts w:ascii="Open Sans" w:hAnsi="Open Sans" w:cs="Open Sans"/>
          <w:color w:val="000000"/>
        </w:rPr>
        <w:t xml:space="preserve"> y Puente de Vallecas con 1.998 </w:t>
      </w:r>
      <w:r w:rsidR="00670C1B">
        <w:rPr>
          <w:rFonts w:ascii="Open Sans" w:hAnsi="Open Sans" w:cs="Open Sans"/>
          <w:color w:val="000000"/>
        </w:rPr>
        <w:t>euros/m</w:t>
      </w:r>
      <w:r w:rsidR="00670C1B" w:rsidRPr="00942078">
        <w:rPr>
          <w:rFonts w:ascii="Open Sans" w:hAnsi="Open Sans" w:cs="Open Sans"/>
          <w:color w:val="000000"/>
          <w:vertAlign w:val="superscript"/>
        </w:rPr>
        <w:t>2</w:t>
      </w:r>
      <w:r w:rsidR="00670C1B">
        <w:rPr>
          <w:rFonts w:ascii="Open Sans" w:hAnsi="Open Sans" w:cs="Open Sans"/>
          <w:color w:val="000000"/>
        </w:rPr>
        <w:t>.</w:t>
      </w:r>
    </w:p>
    <w:p w14:paraId="31A4610D" w14:textId="77777777" w:rsidR="000F569A" w:rsidRDefault="000F569A" w:rsidP="002D6A52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53EE0836" w14:textId="77777777" w:rsidR="000F569A" w:rsidRDefault="000F569A" w:rsidP="002D6A52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28D31D97" w14:textId="77777777" w:rsidR="000F569A" w:rsidRDefault="000F569A" w:rsidP="002D6A52">
      <w:pPr>
        <w:pStyle w:val="NormalWeb"/>
        <w:spacing w:after="225" w:line="276" w:lineRule="auto"/>
        <w:jc w:val="both"/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</w:pPr>
    </w:p>
    <w:p w14:paraId="7FA72733" w14:textId="6DBDE3A5" w:rsidR="002D6A52" w:rsidRDefault="002D6A52" w:rsidP="002D6A52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lastRenderedPageBreak/>
        <w:t xml:space="preserve">Distritos con descenso mensual, interanual y precio </w:t>
      </w:r>
    </w:p>
    <w:tbl>
      <w:tblPr>
        <w:tblStyle w:val="Tabladecuadrcula5oscura-nfasis11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126"/>
        <w:gridCol w:w="2268"/>
      </w:tblGrid>
      <w:tr w:rsidR="00C17526" w:rsidRPr="008F0AF1" w14:paraId="26E133EE" w14:textId="77777777" w:rsidTr="00700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0032C5D4" w14:textId="77777777" w:rsidR="00C17526" w:rsidRPr="008F0AF1" w:rsidRDefault="00C17526" w:rsidP="00F93FE7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268" w:type="dxa"/>
          </w:tcPr>
          <w:p w14:paraId="36DBF5DC" w14:textId="77777777" w:rsidR="00C17526" w:rsidRPr="008F0AF1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F73DA55" w14:textId="77777777" w:rsidR="00C17526" w:rsidRPr="008F0AF1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0A8BB5D7" w14:textId="77777777" w:rsidR="00C17526" w:rsidRPr="008F0AF1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2CCBAD1B" w14:textId="77777777" w:rsidR="00C17526" w:rsidRPr="008F0AF1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2268" w:type="dxa"/>
          </w:tcPr>
          <w:p w14:paraId="1CBCC0E6" w14:textId="0EBBDF14" w:rsidR="00C17526" w:rsidRPr="008F0AF1" w:rsidRDefault="00BC3A74" w:rsidP="00670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CC440E"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C17526"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1040F41A" w14:textId="77777777" w:rsidR="00C17526" w:rsidRPr="008F0AF1" w:rsidRDefault="00C17526" w:rsidP="00670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(euros/m²)</w:t>
            </w:r>
          </w:p>
        </w:tc>
      </w:tr>
      <w:tr w:rsidR="00BC3A74" w:rsidRPr="008F0AF1" w14:paraId="29174EB8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8920AED" w14:textId="3608EE51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Vicálvaro</w:t>
            </w:r>
          </w:p>
        </w:tc>
        <w:tc>
          <w:tcPr>
            <w:tcW w:w="2268" w:type="dxa"/>
            <w:vAlign w:val="bottom"/>
          </w:tcPr>
          <w:p w14:paraId="05B9FB4C" w14:textId="058743F8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2126" w:type="dxa"/>
            <w:vAlign w:val="bottom"/>
          </w:tcPr>
          <w:p w14:paraId="4AEA33E1" w14:textId="13373C89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4,6 %</w:t>
            </w:r>
          </w:p>
        </w:tc>
        <w:tc>
          <w:tcPr>
            <w:tcW w:w="2268" w:type="dxa"/>
            <w:vAlign w:val="bottom"/>
          </w:tcPr>
          <w:p w14:paraId="15D50B18" w14:textId="525638FF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2.533 €</w:t>
            </w:r>
          </w:p>
        </w:tc>
      </w:tr>
      <w:tr w:rsidR="00BC3A74" w:rsidRPr="008F0AF1" w14:paraId="1BE792E6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E33A8C1" w14:textId="3F384BF6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Moratalaz</w:t>
            </w:r>
          </w:p>
        </w:tc>
        <w:tc>
          <w:tcPr>
            <w:tcW w:w="2268" w:type="dxa"/>
            <w:vAlign w:val="bottom"/>
          </w:tcPr>
          <w:p w14:paraId="1EDDF1FF" w14:textId="058F3955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2126" w:type="dxa"/>
            <w:vAlign w:val="bottom"/>
          </w:tcPr>
          <w:p w14:paraId="43997D1B" w14:textId="5A251561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-5,6 %</w:t>
            </w:r>
          </w:p>
        </w:tc>
        <w:tc>
          <w:tcPr>
            <w:tcW w:w="2268" w:type="dxa"/>
            <w:vAlign w:val="bottom"/>
          </w:tcPr>
          <w:p w14:paraId="72615ADC" w14:textId="28F8A0C2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2.533 €</w:t>
            </w:r>
          </w:p>
        </w:tc>
      </w:tr>
      <w:tr w:rsidR="00BC3A74" w:rsidRPr="008F0AF1" w14:paraId="704FC700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DFB4777" w14:textId="05A957E0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268" w:type="dxa"/>
            <w:vAlign w:val="bottom"/>
          </w:tcPr>
          <w:p w14:paraId="4BF165C3" w14:textId="573F25D7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126" w:type="dxa"/>
            <w:vAlign w:val="bottom"/>
          </w:tcPr>
          <w:p w14:paraId="06D9D943" w14:textId="693CBE92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14:paraId="6E7096A2" w14:textId="48221A18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1.998 €</w:t>
            </w:r>
          </w:p>
        </w:tc>
      </w:tr>
      <w:tr w:rsidR="00BC3A74" w:rsidRPr="008F0AF1" w14:paraId="4DBF9E1B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F923878" w14:textId="3BF660D4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268" w:type="dxa"/>
            <w:vAlign w:val="bottom"/>
          </w:tcPr>
          <w:p w14:paraId="678D3BF7" w14:textId="5AF4972D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2126" w:type="dxa"/>
            <w:vAlign w:val="bottom"/>
          </w:tcPr>
          <w:p w14:paraId="304273E8" w14:textId="7F5EF495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-4,2 %</w:t>
            </w:r>
          </w:p>
        </w:tc>
        <w:tc>
          <w:tcPr>
            <w:tcW w:w="2268" w:type="dxa"/>
            <w:vAlign w:val="bottom"/>
          </w:tcPr>
          <w:p w14:paraId="00656AD2" w14:textId="173C70E8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4.079 €</w:t>
            </w:r>
          </w:p>
        </w:tc>
      </w:tr>
      <w:tr w:rsidR="00BC3A74" w:rsidRPr="008F0AF1" w14:paraId="58634AF1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B2144E8" w14:textId="34591B86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268" w:type="dxa"/>
            <w:vAlign w:val="bottom"/>
          </w:tcPr>
          <w:p w14:paraId="565D4B00" w14:textId="5B527B0F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26" w:type="dxa"/>
            <w:vAlign w:val="bottom"/>
          </w:tcPr>
          <w:p w14:paraId="54132D38" w14:textId="0BB046FD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268" w:type="dxa"/>
            <w:vAlign w:val="bottom"/>
          </w:tcPr>
          <w:p w14:paraId="7EBA9E99" w14:textId="786BFEA6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4.943 €</w:t>
            </w:r>
          </w:p>
        </w:tc>
      </w:tr>
      <w:tr w:rsidR="00BC3A74" w:rsidRPr="008F0AF1" w14:paraId="45F4227F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43EE706" w14:textId="5F06035F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268" w:type="dxa"/>
            <w:vAlign w:val="bottom"/>
          </w:tcPr>
          <w:p w14:paraId="2C31CB77" w14:textId="0B1B240E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2126" w:type="dxa"/>
            <w:vAlign w:val="bottom"/>
          </w:tcPr>
          <w:p w14:paraId="0D57587E" w14:textId="3EC21097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6AEA9F74" w14:textId="5EC10E6D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3.853 €</w:t>
            </w:r>
          </w:p>
        </w:tc>
      </w:tr>
      <w:tr w:rsidR="00BC3A74" w:rsidRPr="008F0AF1" w14:paraId="6D121065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1DC37A1" w14:textId="4194EDD5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268" w:type="dxa"/>
            <w:vAlign w:val="bottom"/>
          </w:tcPr>
          <w:p w14:paraId="384EFEFE" w14:textId="362A6DC9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126" w:type="dxa"/>
            <w:vAlign w:val="bottom"/>
          </w:tcPr>
          <w:p w14:paraId="49993881" w14:textId="084E2BFE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2268" w:type="dxa"/>
            <w:vAlign w:val="bottom"/>
          </w:tcPr>
          <w:p w14:paraId="16198BBA" w14:textId="29CF3D86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5.298 €</w:t>
            </w:r>
          </w:p>
        </w:tc>
      </w:tr>
      <w:tr w:rsidR="00BC3A74" w:rsidRPr="008F0AF1" w14:paraId="33B5BA2C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90BEAE0" w14:textId="658EC438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268" w:type="dxa"/>
            <w:vAlign w:val="bottom"/>
          </w:tcPr>
          <w:p w14:paraId="093E7AB4" w14:textId="56B3A586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6" w:type="dxa"/>
            <w:vAlign w:val="bottom"/>
          </w:tcPr>
          <w:p w14:paraId="3CF61160" w14:textId="28E3FC02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0,9 %</w:t>
            </w:r>
          </w:p>
        </w:tc>
        <w:tc>
          <w:tcPr>
            <w:tcW w:w="2268" w:type="dxa"/>
            <w:vAlign w:val="bottom"/>
          </w:tcPr>
          <w:p w14:paraId="47055C60" w14:textId="2D429C7C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5.510 €</w:t>
            </w:r>
          </w:p>
        </w:tc>
      </w:tr>
      <w:tr w:rsidR="00BC3A74" w:rsidRPr="008F0AF1" w14:paraId="2CE46FA0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DB40805" w14:textId="7A12F800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268" w:type="dxa"/>
            <w:vAlign w:val="bottom"/>
          </w:tcPr>
          <w:p w14:paraId="5EA48015" w14:textId="4DEE6C26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126" w:type="dxa"/>
            <w:vAlign w:val="bottom"/>
          </w:tcPr>
          <w:p w14:paraId="67D27E6B" w14:textId="7995AC14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3,7 %</w:t>
            </w:r>
          </w:p>
        </w:tc>
        <w:tc>
          <w:tcPr>
            <w:tcW w:w="2268" w:type="dxa"/>
            <w:vAlign w:val="bottom"/>
          </w:tcPr>
          <w:p w14:paraId="1148B214" w14:textId="394F74AF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5.217 €</w:t>
            </w:r>
          </w:p>
        </w:tc>
      </w:tr>
      <w:tr w:rsidR="00BC3A74" w:rsidRPr="008F0AF1" w14:paraId="2CAF3554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29B161B" w14:textId="3D4EE5B5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vAlign w:val="bottom"/>
          </w:tcPr>
          <w:p w14:paraId="22ABE081" w14:textId="1940083E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26" w:type="dxa"/>
            <w:vAlign w:val="bottom"/>
          </w:tcPr>
          <w:p w14:paraId="36D06E69" w14:textId="473CDC0D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0,6 %</w:t>
            </w:r>
          </w:p>
        </w:tc>
        <w:tc>
          <w:tcPr>
            <w:tcW w:w="2268" w:type="dxa"/>
            <w:vAlign w:val="bottom"/>
          </w:tcPr>
          <w:p w14:paraId="752878CD" w14:textId="75C2963C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3.753 €</w:t>
            </w:r>
          </w:p>
        </w:tc>
      </w:tr>
      <w:tr w:rsidR="00BC3A74" w:rsidRPr="008F0AF1" w14:paraId="10F2FB0E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89D9DDF" w14:textId="26A463BE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vAlign w:val="bottom"/>
          </w:tcPr>
          <w:p w14:paraId="31BE635B" w14:textId="22E27F48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26" w:type="dxa"/>
            <w:vAlign w:val="bottom"/>
          </w:tcPr>
          <w:p w14:paraId="6FF670BF" w14:textId="4C303462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0,7 %</w:t>
            </w:r>
          </w:p>
        </w:tc>
        <w:tc>
          <w:tcPr>
            <w:tcW w:w="2268" w:type="dxa"/>
            <w:vAlign w:val="bottom"/>
          </w:tcPr>
          <w:p w14:paraId="5C5055A8" w14:textId="3AFC8383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3.256 €</w:t>
            </w:r>
          </w:p>
        </w:tc>
      </w:tr>
      <w:tr w:rsidR="00BC3A74" w:rsidRPr="008F0AF1" w14:paraId="0F594A82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4960693" w14:textId="2B23E4DE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Usera</w:t>
            </w:r>
          </w:p>
        </w:tc>
        <w:tc>
          <w:tcPr>
            <w:tcW w:w="2268" w:type="dxa"/>
            <w:vAlign w:val="bottom"/>
          </w:tcPr>
          <w:p w14:paraId="1A8721FA" w14:textId="41DBF541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126" w:type="dxa"/>
            <w:vAlign w:val="bottom"/>
          </w:tcPr>
          <w:p w14:paraId="4D2F2EDD" w14:textId="2F90FFFD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-6,4 %</w:t>
            </w:r>
          </w:p>
        </w:tc>
        <w:tc>
          <w:tcPr>
            <w:tcW w:w="2268" w:type="dxa"/>
            <w:vAlign w:val="bottom"/>
          </w:tcPr>
          <w:p w14:paraId="2625B339" w14:textId="3F7C9649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2.085 €</w:t>
            </w:r>
          </w:p>
        </w:tc>
      </w:tr>
      <w:tr w:rsidR="00BC3A74" w:rsidRPr="008F0AF1" w14:paraId="2B1E13E0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F8C0490" w14:textId="493ECBFA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268" w:type="dxa"/>
            <w:vAlign w:val="bottom"/>
          </w:tcPr>
          <w:p w14:paraId="6997F003" w14:textId="2A31F63C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26" w:type="dxa"/>
            <w:vAlign w:val="bottom"/>
          </w:tcPr>
          <w:p w14:paraId="04DF8BEB" w14:textId="3D9182FE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0F076E45" w14:textId="351D47B2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6.162 €</w:t>
            </w:r>
          </w:p>
        </w:tc>
      </w:tr>
      <w:tr w:rsidR="00BC3A74" w:rsidRPr="008F0AF1" w14:paraId="7111F78C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3BED44CD" w14:textId="47097D1C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268" w:type="dxa"/>
            <w:vAlign w:val="bottom"/>
          </w:tcPr>
          <w:p w14:paraId="187550CE" w14:textId="4B071AEB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6" w:type="dxa"/>
            <w:vAlign w:val="bottom"/>
          </w:tcPr>
          <w:p w14:paraId="67A9AAA0" w14:textId="29E50B27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1,5 %</w:t>
            </w:r>
          </w:p>
        </w:tc>
        <w:tc>
          <w:tcPr>
            <w:tcW w:w="2268" w:type="dxa"/>
            <w:vAlign w:val="bottom"/>
          </w:tcPr>
          <w:p w14:paraId="7303BA60" w14:textId="1D43DC04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2.463 €</w:t>
            </w:r>
          </w:p>
        </w:tc>
      </w:tr>
      <w:tr w:rsidR="00BC3A74" w:rsidRPr="008F0AF1" w14:paraId="3B0978B6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5952ADAB" w14:textId="03C859FF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 de Vallecas</w:t>
            </w:r>
          </w:p>
        </w:tc>
        <w:tc>
          <w:tcPr>
            <w:tcW w:w="2268" w:type="dxa"/>
            <w:vAlign w:val="bottom"/>
          </w:tcPr>
          <w:p w14:paraId="53DD640B" w14:textId="6A49AA9F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26" w:type="dxa"/>
            <w:vAlign w:val="bottom"/>
          </w:tcPr>
          <w:p w14:paraId="6F53DB8D" w14:textId="177721DC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-2,5 %</w:t>
            </w:r>
          </w:p>
        </w:tc>
        <w:tc>
          <w:tcPr>
            <w:tcW w:w="2268" w:type="dxa"/>
            <w:vAlign w:val="bottom"/>
          </w:tcPr>
          <w:p w14:paraId="7F1A9D17" w14:textId="23848BA8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2.489 €</w:t>
            </w:r>
          </w:p>
        </w:tc>
      </w:tr>
      <w:tr w:rsidR="00BC3A74" w:rsidRPr="008F0AF1" w14:paraId="0D854552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568B39C" w14:textId="55885F1C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268" w:type="dxa"/>
            <w:vAlign w:val="bottom"/>
          </w:tcPr>
          <w:p w14:paraId="4CBF4B2D" w14:textId="4173DD4C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0,1 %</w:t>
            </w:r>
          </w:p>
        </w:tc>
        <w:tc>
          <w:tcPr>
            <w:tcW w:w="2126" w:type="dxa"/>
            <w:vAlign w:val="bottom"/>
          </w:tcPr>
          <w:p w14:paraId="61B3DF94" w14:textId="5A195E1B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268" w:type="dxa"/>
            <w:vAlign w:val="bottom"/>
          </w:tcPr>
          <w:p w14:paraId="4C950FA0" w14:textId="0BEC57B8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2.667 €</w:t>
            </w:r>
          </w:p>
        </w:tc>
      </w:tr>
      <w:tr w:rsidR="00BC3A74" w:rsidRPr="008F0AF1" w14:paraId="7BF44BBB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4CC1063F" w14:textId="30D74545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268" w:type="dxa"/>
            <w:vAlign w:val="bottom"/>
          </w:tcPr>
          <w:p w14:paraId="24198637" w14:textId="110FBD82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0,2 %</w:t>
            </w:r>
          </w:p>
        </w:tc>
        <w:tc>
          <w:tcPr>
            <w:tcW w:w="2126" w:type="dxa"/>
            <w:vAlign w:val="bottom"/>
          </w:tcPr>
          <w:p w14:paraId="023EB1F8" w14:textId="44E9D68B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2,5 %</w:t>
            </w:r>
          </w:p>
        </w:tc>
        <w:tc>
          <w:tcPr>
            <w:tcW w:w="2268" w:type="dxa"/>
            <w:vAlign w:val="bottom"/>
          </w:tcPr>
          <w:p w14:paraId="3A3E1D3C" w14:textId="34573F0F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2.307 €</w:t>
            </w:r>
          </w:p>
        </w:tc>
      </w:tr>
      <w:tr w:rsidR="00BC3A74" w:rsidRPr="008F0AF1" w14:paraId="39631BB3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660A39F8" w14:textId="23900B87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Barajas</w:t>
            </w:r>
          </w:p>
        </w:tc>
        <w:tc>
          <w:tcPr>
            <w:tcW w:w="2268" w:type="dxa"/>
            <w:vAlign w:val="bottom"/>
          </w:tcPr>
          <w:p w14:paraId="315ED4CF" w14:textId="5F50AA72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0,2 %</w:t>
            </w:r>
          </w:p>
        </w:tc>
        <w:tc>
          <w:tcPr>
            <w:tcW w:w="2126" w:type="dxa"/>
            <w:vAlign w:val="bottom"/>
          </w:tcPr>
          <w:p w14:paraId="1E16CA64" w14:textId="23D4336C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-5,0 %</w:t>
            </w:r>
          </w:p>
        </w:tc>
        <w:tc>
          <w:tcPr>
            <w:tcW w:w="2268" w:type="dxa"/>
            <w:vAlign w:val="bottom"/>
          </w:tcPr>
          <w:p w14:paraId="6B5F12DA" w14:textId="2D3CB7DD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3.328 €</w:t>
            </w:r>
          </w:p>
        </w:tc>
      </w:tr>
      <w:tr w:rsidR="00BC3A74" w:rsidRPr="008F0AF1" w14:paraId="09BBA787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2A2A6816" w14:textId="54ED3E9B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268" w:type="dxa"/>
            <w:vAlign w:val="bottom"/>
          </w:tcPr>
          <w:p w14:paraId="37E7E777" w14:textId="16B479F2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0,3 %</w:t>
            </w:r>
          </w:p>
        </w:tc>
        <w:tc>
          <w:tcPr>
            <w:tcW w:w="2126" w:type="dxa"/>
            <w:vAlign w:val="bottom"/>
          </w:tcPr>
          <w:p w14:paraId="56A7810B" w14:textId="1C2F609E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5,6 %</w:t>
            </w:r>
          </w:p>
        </w:tc>
        <w:tc>
          <w:tcPr>
            <w:tcW w:w="2268" w:type="dxa"/>
            <w:vAlign w:val="bottom"/>
          </w:tcPr>
          <w:p w14:paraId="730E6167" w14:textId="2A6A71B1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3.832 €</w:t>
            </w:r>
          </w:p>
        </w:tc>
      </w:tr>
      <w:tr w:rsidR="00BC3A74" w:rsidRPr="008F0AF1" w14:paraId="0DF56DDF" w14:textId="77777777" w:rsidTr="00700CD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7F16AA4D" w14:textId="699EB08F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Villaverde</w:t>
            </w:r>
          </w:p>
        </w:tc>
        <w:tc>
          <w:tcPr>
            <w:tcW w:w="2268" w:type="dxa"/>
            <w:vAlign w:val="bottom"/>
          </w:tcPr>
          <w:p w14:paraId="23903805" w14:textId="1C3E3A71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1,0 %</w:t>
            </w:r>
          </w:p>
        </w:tc>
        <w:tc>
          <w:tcPr>
            <w:tcW w:w="2126" w:type="dxa"/>
            <w:vAlign w:val="bottom"/>
          </w:tcPr>
          <w:p w14:paraId="6EC1EEF5" w14:textId="4019DFA5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4,0 %</w:t>
            </w:r>
          </w:p>
        </w:tc>
        <w:tc>
          <w:tcPr>
            <w:tcW w:w="2268" w:type="dxa"/>
            <w:vAlign w:val="bottom"/>
          </w:tcPr>
          <w:p w14:paraId="20F9105C" w14:textId="00DC840F" w:rsidR="00BC3A74" w:rsidRPr="008F0AF1" w:rsidRDefault="00BC3A74" w:rsidP="00BC3A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1.883 €</w:t>
            </w:r>
          </w:p>
        </w:tc>
      </w:tr>
      <w:tr w:rsidR="00BC3A74" w:rsidRPr="008F0AF1" w14:paraId="08040CC6" w14:textId="77777777" w:rsidTr="0070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bottom"/>
          </w:tcPr>
          <w:p w14:paraId="1B84AC53" w14:textId="77E6D60B" w:rsidR="00BC3A74" w:rsidRPr="008F0AF1" w:rsidRDefault="00BC3A74" w:rsidP="00BC3A74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268" w:type="dxa"/>
            <w:vAlign w:val="bottom"/>
          </w:tcPr>
          <w:p w14:paraId="4BD3BB5A" w14:textId="597C9500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6,8 %</w:t>
            </w:r>
          </w:p>
        </w:tc>
        <w:tc>
          <w:tcPr>
            <w:tcW w:w="2126" w:type="dxa"/>
            <w:vAlign w:val="bottom"/>
          </w:tcPr>
          <w:p w14:paraId="14C74550" w14:textId="41D6B9A3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5,4 %</w:t>
            </w:r>
          </w:p>
        </w:tc>
        <w:tc>
          <w:tcPr>
            <w:tcW w:w="2268" w:type="dxa"/>
            <w:vAlign w:val="bottom"/>
          </w:tcPr>
          <w:p w14:paraId="3BBACAD4" w14:textId="1D4A4D79" w:rsidR="00BC3A74" w:rsidRPr="008F0AF1" w:rsidRDefault="00BC3A74" w:rsidP="00BC3A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4.564 €</w:t>
            </w:r>
          </w:p>
        </w:tc>
      </w:tr>
    </w:tbl>
    <w:p w14:paraId="13F8B152" w14:textId="593BF97D" w:rsidR="00C17526" w:rsidRDefault="00C17526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43820BF5" w14:textId="60FF8A7C" w:rsidR="005D62B0" w:rsidRDefault="00BC3A74" w:rsidP="00F93FE7">
      <w:pPr>
        <w:spacing w:line="276" w:lineRule="auto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</w:t>
      </w:r>
      <w:r w:rsidR="005D62B0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istritos de Barcelona </w:t>
      </w:r>
    </w:p>
    <w:p w14:paraId="6F118A25" w14:textId="77777777" w:rsidR="005D62B0" w:rsidRDefault="005D62B0" w:rsidP="00F93FE7">
      <w:pP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00A515DC" w14:textId="0E8EF86E" w:rsidR="00C6705A" w:rsidRDefault="005D62B0" w:rsidP="00C6705A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 la vivienda de segunda mano </w:t>
      </w:r>
      <w:r w:rsidR="004D2A3E">
        <w:rPr>
          <w:rFonts w:ascii="Open Sans" w:hAnsi="Open Sans" w:cs="Open Sans"/>
          <w:color w:val="000000"/>
        </w:rPr>
        <w:t>baja</w:t>
      </w:r>
      <w:r>
        <w:rPr>
          <w:rFonts w:ascii="Open Sans" w:hAnsi="Open Sans" w:cs="Open Sans"/>
          <w:color w:val="000000"/>
        </w:rPr>
        <w:t xml:space="preserve"> en siete (70%) de los diez distritos analizados. Los distritos con mayores incrementos son:</w:t>
      </w:r>
      <w:r w:rsidR="004D2A3E" w:rsidRPr="00295B61">
        <w:rPr>
          <w:rFonts w:ascii="Open Sans" w:hAnsi="Open Sans" w:cs="Open Sans"/>
          <w:color w:val="000000"/>
        </w:rPr>
        <w:t xml:space="preserve"> </w:t>
      </w:r>
      <w:r w:rsidR="00295B61" w:rsidRPr="00295B61">
        <w:rPr>
          <w:rFonts w:ascii="Open Sans" w:hAnsi="Open Sans" w:cs="Open Sans"/>
          <w:color w:val="000000"/>
        </w:rPr>
        <w:t>Sant Andreu (</w:t>
      </w:r>
      <w:r w:rsidR="00295B61">
        <w:rPr>
          <w:rFonts w:ascii="Open Sans" w:hAnsi="Open Sans" w:cs="Open Sans"/>
          <w:color w:val="000000"/>
        </w:rPr>
        <w:t>-2,2</w:t>
      </w:r>
      <w:r w:rsidR="00295B61" w:rsidRPr="00295B61">
        <w:rPr>
          <w:rFonts w:ascii="Open Sans" w:hAnsi="Open Sans" w:cs="Open Sans"/>
          <w:color w:val="000000"/>
        </w:rPr>
        <w:t>%), Sarrià - Sant Gervasi (</w:t>
      </w:r>
      <w:r w:rsidR="00295B61">
        <w:rPr>
          <w:rFonts w:ascii="Open Sans" w:hAnsi="Open Sans" w:cs="Open Sans"/>
          <w:color w:val="000000"/>
        </w:rPr>
        <w:t>-1,2</w:t>
      </w:r>
      <w:r w:rsidR="00295B61" w:rsidRPr="00295B61">
        <w:rPr>
          <w:rFonts w:ascii="Open Sans" w:hAnsi="Open Sans" w:cs="Open Sans"/>
          <w:color w:val="000000"/>
        </w:rPr>
        <w:t>%),</w:t>
      </w:r>
      <w:r w:rsidR="00295B61">
        <w:rPr>
          <w:rFonts w:ascii="Open Sans" w:hAnsi="Open Sans" w:cs="Open Sans"/>
          <w:color w:val="000000"/>
        </w:rPr>
        <w:t xml:space="preserve"> </w:t>
      </w:r>
      <w:r w:rsidR="00295B61" w:rsidRPr="00295B61">
        <w:rPr>
          <w:rFonts w:ascii="Open Sans" w:hAnsi="Open Sans" w:cs="Open Sans"/>
          <w:color w:val="000000"/>
        </w:rPr>
        <w:t>Sant Martí (</w:t>
      </w:r>
      <w:r w:rsidR="00295B61">
        <w:rPr>
          <w:rFonts w:ascii="Open Sans" w:hAnsi="Open Sans" w:cs="Open Sans"/>
          <w:color w:val="000000"/>
        </w:rPr>
        <w:t>-0,6</w:t>
      </w:r>
      <w:r w:rsidR="00295B61" w:rsidRPr="00295B61">
        <w:rPr>
          <w:rFonts w:ascii="Open Sans" w:hAnsi="Open Sans" w:cs="Open Sans"/>
          <w:color w:val="000000"/>
        </w:rPr>
        <w:t>%),</w:t>
      </w:r>
      <w:r w:rsidR="00295B61">
        <w:rPr>
          <w:rFonts w:ascii="Open Sans" w:hAnsi="Open Sans" w:cs="Open Sans"/>
          <w:color w:val="000000"/>
        </w:rPr>
        <w:t xml:space="preserve"> </w:t>
      </w:r>
      <w:r w:rsidR="00295B61" w:rsidRPr="00295B61">
        <w:rPr>
          <w:rFonts w:ascii="Open Sans" w:hAnsi="Open Sans" w:cs="Open Sans"/>
          <w:color w:val="000000"/>
        </w:rPr>
        <w:t>Sants - Montjuïc (</w:t>
      </w:r>
      <w:r w:rsidR="00295B61">
        <w:rPr>
          <w:rFonts w:ascii="Open Sans" w:hAnsi="Open Sans" w:cs="Open Sans"/>
          <w:color w:val="000000"/>
        </w:rPr>
        <w:t>-0,3</w:t>
      </w:r>
      <w:r w:rsidR="00295B61" w:rsidRPr="00295B61">
        <w:rPr>
          <w:rFonts w:ascii="Open Sans" w:hAnsi="Open Sans" w:cs="Open Sans"/>
          <w:color w:val="000000"/>
        </w:rPr>
        <w:t>%),</w:t>
      </w:r>
      <w:r w:rsidR="00295B61">
        <w:rPr>
          <w:rFonts w:ascii="Open Sans" w:hAnsi="Open Sans" w:cs="Open Sans"/>
          <w:color w:val="000000"/>
        </w:rPr>
        <w:t xml:space="preserve"> </w:t>
      </w:r>
      <w:r w:rsidR="00295B61" w:rsidRPr="00295B61">
        <w:rPr>
          <w:rFonts w:ascii="Open Sans" w:hAnsi="Open Sans" w:cs="Open Sans"/>
          <w:color w:val="000000"/>
        </w:rPr>
        <w:t>Nou Barris (</w:t>
      </w:r>
      <w:r w:rsidR="00295B61">
        <w:rPr>
          <w:rFonts w:ascii="Open Sans" w:hAnsi="Open Sans" w:cs="Open Sans"/>
          <w:color w:val="000000"/>
        </w:rPr>
        <w:t>-0,3</w:t>
      </w:r>
      <w:r w:rsidR="00295B61" w:rsidRPr="00295B61">
        <w:rPr>
          <w:rFonts w:ascii="Open Sans" w:hAnsi="Open Sans" w:cs="Open Sans"/>
          <w:color w:val="000000"/>
        </w:rPr>
        <w:t>%),</w:t>
      </w:r>
      <w:r w:rsidR="00295B61">
        <w:rPr>
          <w:rFonts w:ascii="Open Sans" w:hAnsi="Open Sans" w:cs="Open Sans"/>
          <w:color w:val="000000"/>
        </w:rPr>
        <w:t xml:space="preserve"> </w:t>
      </w:r>
      <w:r w:rsidR="00295B61" w:rsidRPr="00295B61">
        <w:rPr>
          <w:rFonts w:ascii="Open Sans" w:hAnsi="Open Sans" w:cs="Open Sans"/>
          <w:color w:val="000000"/>
        </w:rPr>
        <w:t>Eixample (</w:t>
      </w:r>
      <w:r w:rsidR="00295B61">
        <w:rPr>
          <w:rFonts w:ascii="Open Sans" w:hAnsi="Open Sans" w:cs="Open Sans"/>
          <w:color w:val="000000"/>
        </w:rPr>
        <w:t>-0,2</w:t>
      </w:r>
      <w:r w:rsidR="00295B61" w:rsidRPr="00295B61">
        <w:rPr>
          <w:rFonts w:ascii="Open Sans" w:hAnsi="Open Sans" w:cs="Open Sans"/>
          <w:color w:val="000000"/>
        </w:rPr>
        <w:t>%)</w:t>
      </w:r>
      <w:r w:rsidR="00295B61">
        <w:rPr>
          <w:rFonts w:ascii="Open Sans" w:hAnsi="Open Sans" w:cs="Open Sans"/>
          <w:color w:val="000000"/>
        </w:rPr>
        <w:t xml:space="preserve"> y </w:t>
      </w:r>
      <w:r w:rsidR="00295B61" w:rsidRPr="00295B61">
        <w:rPr>
          <w:rFonts w:ascii="Open Sans" w:hAnsi="Open Sans" w:cs="Open Sans"/>
          <w:color w:val="000000"/>
        </w:rPr>
        <w:t>Horta - Guinardó (</w:t>
      </w:r>
      <w:r w:rsidR="00295B61">
        <w:rPr>
          <w:rFonts w:ascii="Open Sans" w:hAnsi="Open Sans" w:cs="Open Sans"/>
          <w:color w:val="000000"/>
        </w:rPr>
        <w:t>-0,03</w:t>
      </w:r>
      <w:r w:rsidR="00295B61" w:rsidRPr="00295B61">
        <w:rPr>
          <w:rFonts w:ascii="Open Sans" w:hAnsi="Open Sans" w:cs="Open Sans"/>
          <w:color w:val="000000"/>
        </w:rPr>
        <w:t>%)</w:t>
      </w:r>
      <w:r w:rsidR="00295B61">
        <w:rPr>
          <w:rFonts w:ascii="Open Sans" w:hAnsi="Open Sans" w:cs="Open Sans"/>
          <w:color w:val="000000"/>
        </w:rPr>
        <w:t xml:space="preserve">. </w:t>
      </w:r>
      <w:r w:rsidR="00C6705A">
        <w:rPr>
          <w:rFonts w:ascii="Open Sans" w:hAnsi="Open Sans" w:cs="Open Sans"/>
          <w:color w:val="000000"/>
        </w:rPr>
        <w:t xml:space="preserve">Por otro lado, el distrito barcelonés con mayor incremento es </w:t>
      </w:r>
      <w:r w:rsidR="00295B61" w:rsidRPr="00295B61">
        <w:rPr>
          <w:rFonts w:ascii="Open Sans" w:hAnsi="Open Sans" w:cs="Open Sans"/>
          <w:color w:val="000000"/>
        </w:rPr>
        <w:t>Les Corts</w:t>
      </w:r>
      <w:r w:rsidR="00295B61">
        <w:rPr>
          <w:rFonts w:ascii="Open Sans" w:hAnsi="Open Sans" w:cs="Open Sans"/>
          <w:color w:val="000000"/>
        </w:rPr>
        <w:t xml:space="preserve"> </w:t>
      </w:r>
      <w:r w:rsidR="00C6705A">
        <w:rPr>
          <w:rFonts w:ascii="Open Sans" w:hAnsi="Open Sans" w:cs="Open Sans"/>
          <w:color w:val="000000"/>
        </w:rPr>
        <w:t xml:space="preserve">con un </w:t>
      </w:r>
      <w:r w:rsidR="00295B61">
        <w:rPr>
          <w:rFonts w:ascii="Open Sans" w:hAnsi="Open Sans" w:cs="Open Sans"/>
          <w:color w:val="000000"/>
        </w:rPr>
        <w:t>0,8</w:t>
      </w:r>
      <w:r w:rsidR="00C6705A">
        <w:rPr>
          <w:rFonts w:ascii="Open Sans" w:hAnsi="Open Sans" w:cs="Open Sans"/>
          <w:color w:val="000000"/>
        </w:rPr>
        <w:t>% de variación mensual.</w:t>
      </w:r>
    </w:p>
    <w:p w14:paraId="4F1185ED" w14:textId="77777777" w:rsidR="005D62B0" w:rsidRDefault="005D62B0" w:rsidP="00F93FE7">
      <w:pPr>
        <w:spacing w:line="276" w:lineRule="auto"/>
        <w:jc w:val="both"/>
        <w:rPr>
          <w:rFonts w:ascii="Open Sans" w:hAnsi="Open Sans" w:cs="Open Sans"/>
          <w:color w:val="000000"/>
        </w:rPr>
      </w:pPr>
    </w:p>
    <w:p w14:paraId="1DF299CC" w14:textId="44C53E34" w:rsidR="004E1425" w:rsidRDefault="005D62B0" w:rsidP="004E1425">
      <w:pPr>
        <w:spacing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distrito con el precio más elevado destaca una vez más </w:t>
      </w:r>
      <w:r w:rsidRPr="005D62B0">
        <w:rPr>
          <w:rFonts w:ascii="Open Sans" w:hAnsi="Open Sans" w:cs="Open Sans"/>
          <w:color w:val="000000"/>
        </w:rPr>
        <w:t>Sarrià - Sant Gervasi</w:t>
      </w:r>
      <w:r>
        <w:rPr>
          <w:rFonts w:ascii="Open Sans" w:hAnsi="Open Sans" w:cs="Open Sans"/>
          <w:color w:val="000000"/>
        </w:rPr>
        <w:t xml:space="preserve"> con </w:t>
      </w:r>
      <w:r w:rsidR="004D2A3E">
        <w:rPr>
          <w:rFonts w:ascii="Open Sans" w:hAnsi="Open Sans" w:cs="Open Sans"/>
          <w:color w:val="000000"/>
        </w:rPr>
        <w:t>5.</w:t>
      </w:r>
      <w:r w:rsidR="00522CA0">
        <w:rPr>
          <w:rFonts w:ascii="Open Sans" w:hAnsi="Open Sans" w:cs="Open Sans"/>
          <w:color w:val="000000"/>
        </w:rPr>
        <w:t xml:space="preserve">775 </w:t>
      </w:r>
      <w:r>
        <w:rPr>
          <w:rFonts w:ascii="Open Sans" w:hAnsi="Open Sans" w:cs="Open Sans"/>
          <w:color w:val="000000"/>
        </w:rPr>
        <w:t>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, seguida de </w:t>
      </w:r>
      <w:r w:rsidRPr="005D62B0">
        <w:rPr>
          <w:rFonts w:ascii="Open Sans" w:hAnsi="Open Sans" w:cs="Open Sans"/>
          <w:color w:val="000000"/>
        </w:rPr>
        <w:t>Les Corts</w:t>
      </w:r>
      <w:r>
        <w:rPr>
          <w:rFonts w:ascii="Open Sans" w:hAnsi="Open Sans" w:cs="Open Sans"/>
          <w:color w:val="000000"/>
        </w:rPr>
        <w:t xml:space="preserve"> con 5.</w:t>
      </w:r>
      <w:r w:rsidR="004D2A3E">
        <w:rPr>
          <w:rFonts w:ascii="Open Sans" w:hAnsi="Open Sans" w:cs="Open Sans"/>
          <w:color w:val="000000"/>
        </w:rPr>
        <w:t>5</w:t>
      </w:r>
      <w:r w:rsidR="00522CA0">
        <w:rPr>
          <w:rFonts w:ascii="Open Sans" w:hAnsi="Open Sans" w:cs="Open Sans"/>
          <w:color w:val="000000"/>
        </w:rPr>
        <w:t>21</w:t>
      </w:r>
      <w:r>
        <w:rPr>
          <w:rFonts w:ascii="Open Sans" w:hAnsi="Open Sans" w:cs="Open Sans"/>
          <w:color w:val="000000"/>
        </w:rPr>
        <w:t xml:space="preserve"> 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Pr="007C7B05">
        <w:rPr>
          <w:rFonts w:ascii="Open Sans" w:hAnsi="Open Sans" w:cs="Open Sans"/>
          <w:color w:val="000000"/>
        </w:rPr>
        <w:t>.</w:t>
      </w:r>
      <w:r>
        <w:rPr>
          <w:rFonts w:ascii="Open Sans" w:hAnsi="Open Sans" w:cs="Open Sans"/>
          <w:color w:val="000000"/>
        </w:rPr>
        <w:t xml:space="preserve"> Por otro lado, el único distrito que no supera los 3.000 euros por metro cuadrado </w:t>
      </w:r>
      <w:r w:rsidRPr="007C7B05">
        <w:rPr>
          <w:rFonts w:ascii="Open Sans" w:hAnsi="Open Sans" w:cs="Open Sans"/>
          <w:color w:val="000000"/>
        </w:rPr>
        <w:t xml:space="preserve">es </w:t>
      </w:r>
      <w:r w:rsidRPr="005D62B0">
        <w:rPr>
          <w:rFonts w:ascii="Open Sans" w:hAnsi="Open Sans" w:cs="Open Sans"/>
          <w:color w:val="000000"/>
        </w:rPr>
        <w:t>Nou Barris</w:t>
      </w:r>
      <w:r>
        <w:rPr>
          <w:rFonts w:ascii="Open Sans" w:hAnsi="Open Sans" w:cs="Open Sans"/>
          <w:color w:val="000000"/>
        </w:rPr>
        <w:t xml:space="preserve"> con 2.5</w:t>
      </w:r>
      <w:r w:rsidR="00522CA0">
        <w:rPr>
          <w:rFonts w:ascii="Open Sans" w:hAnsi="Open Sans" w:cs="Open Sans"/>
          <w:color w:val="000000"/>
        </w:rPr>
        <w:t>71</w:t>
      </w:r>
      <w:r>
        <w:rPr>
          <w:rFonts w:ascii="Open Sans" w:hAnsi="Open Sans" w:cs="Open Sans"/>
          <w:color w:val="000000"/>
        </w:rPr>
        <w:t xml:space="preserve"> euros/m</w:t>
      </w:r>
      <w:r w:rsidRPr="00942078">
        <w:rPr>
          <w:rFonts w:ascii="Open Sans" w:hAnsi="Open Sans" w:cs="Open Sans"/>
          <w:color w:val="000000"/>
          <w:vertAlign w:val="superscript"/>
        </w:rPr>
        <w:t>2</w:t>
      </w:r>
      <w:r w:rsidR="00522CA0">
        <w:rPr>
          <w:rFonts w:ascii="Open Sans" w:hAnsi="Open Sans" w:cs="Open Sans"/>
          <w:color w:val="000000"/>
        </w:rPr>
        <w:t>.</w:t>
      </w:r>
      <w:r w:rsidR="004E1425">
        <w:rPr>
          <w:rFonts w:ascii="Open Sans" w:hAnsi="Open Sans" w:cs="Open Sans"/>
          <w:color w:val="000000"/>
        </w:rPr>
        <w:t xml:space="preserve"> </w:t>
      </w:r>
    </w:p>
    <w:p w14:paraId="00434CFF" w14:textId="76ED6EAE" w:rsidR="002D6A52" w:rsidRDefault="002D6A52" w:rsidP="002D6A52">
      <w:pPr>
        <w:pStyle w:val="NormalWeb"/>
        <w:spacing w:after="225" w:line="276" w:lineRule="auto"/>
        <w:jc w:val="both"/>
        <w:rPr>
          <w:rFonts w:ascii="Open Sans" w:hAnsi="Open Sans" w:cs="Open Sans"/>
          <w:color w:val="000000"/>
        </w:rPr>
      </w:pPr>
      <w:r>
        <w:rPr>
          <w:rFonts w:ascii="Open Sans Light" w:eastAsiaTheme="minorHAnsi" w:hAnsi="Open Sans Light" w:cs="Open Sans Light"/>
          <w:b/>
          <w:iCs/>
          <w:color w:val="303AB2"/>
          <w:sz w:val="28"/>
          <w:szCs w:val="22"/>
          <w:lang w:eastAsia="en-US"/>
        </w:rPr>
        <w:t xml:space="preserve">Distritos con descenso mensual, interanual y precio </w:t>
      </w:r>
    </w:p>
    <w:tbl>
      <w:tblPr>
        <w:tblStyle w:val="Tabladecuadrcula5oscura-nfasis11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1984"/>
      </w:tblGrid>
      <w:tr w:rsidR="00C17526" w:rsidRPr="008F0AF1" w14:paraId="2C5428B5" w14:textId="77777777" w:rsidTr="004D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659A93F" w14:textId="77777777" w:rsidR="00C17526" w:rsidRPr="008F0AF1" w:rsidRDefault="00C17526" w:rsidP="00F93FE7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268" w:type="dxa"/>
          </w:tcPr>
          <w:p w14:paraId="28BEAB88" w14:textId="77777777" w:rsidR="00C17526" w:rsidRPr="008F0AF1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35C74B7C" w14:textId="77777777" w:rsidR="00C17526" w:rsidRPr="008F0AF1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126" w:type="dxa"/>
          </w:tcPr>
          <w:p w14:paraId="39A7AE09" w14:textId="77777777" w:rsidR="00C17526" w:rsidRPr="008F0AF1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70CC6EE0" w14:textId="77777777" w:rsidR="00C17526" w:rsidRPr="008F0AF1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1984" w:type="dxa"/>
          </w:tcPr>
          <w:p w14:paraId="6DC67EE2" w14:textId="45AF8EE3" w:rsidR="00C17526" w:rsidRPr="008F0AF1" w:rsidRDefault="00522CA0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Julio</w:t>
            </w:r>
            <w:r w:rsidR="004D2A3E"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</w:t>
            </w:r>
            <w:r w:rsidR="00C17526"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2020</w:t>
            </w:r>
          </w:p>
          <w:p w14:paraId="72FE9983" w14:textId="77777777" w:rsidR="00C17526" w:rsidRPr="008F0AF1" w:rsidRDefault="00C17526" w:rsidP="00F93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(euros/m²)</w:t>
            </w:r>
          </w:p>
        </w:tc>
      </w:tr>
      <w:tr w:rsidR="00522CA0" w:rsidRPr="008F0AF1" w14:paraId="641177E5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33AA73CF" w14:textId="10F60BD4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268" w:type="dxa"/>
            <w:vAlign w:val="bottom"/>
          </w:tcPr>
          <w:p w14:paraId="2D298DB0" w14:textId="468EF5A3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2126" w:type="dxa"/>
            <w:vAlign w:val="bottom"/>
          </w:tcPr>
          <w:p w14:paraId="2E2D6956" w14:textId="3DBE81B0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0,02 %</w:t>
            </w:r>
          </w:p>
        </w:tc>
        <w:tc>
          <w:tcPr>
            <w:tcW w:w="1984" w:type="dxa"/>
            <w:vAlign w:val="bottom"/>
          </w:tcPr>
          <w:p w14:paraId="1F2EDE43" w14:textId="784EB848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3.260 €</w:t>
            </w:r>
          </w:p>
        </w:tc>
      </w:tr>
      <w:tr w:rsidR="00522CA0" w:rsidRPr="008F0AF1" w14:paraId="7ADEE46A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0D3177F1" w14:textId="42255A45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268" w:type="dxa"/>
            <w:vAlign w:val="bottom"/>
          </w:tcPr>
          <w:p w14:paraId="3DD313AB" w14:textId="289CAE62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126" w:type="dxa"/>
            <w:vAlign w:val="bottom"/>
          </w:tcPr>
          <w:p w14:paraId="65A66D06" w14:textId="67EA1205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2,8 %</w:t>
            </w:r>
          </w:p>
        </w:tc>
        <w:tc>
          <w:tcPr>
            <w:tcW w:w="1984" w:type="dxa"/>
            <w:vAlign w:val="bottom"/>
          </w:tcPr>
          <w:p w14:paraId="3CB15A38" w14:textId="56DA2FBC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5.775 €</w:t>
            </w:r>
          </w:p>
        </w:tc>
      </w:tr>
      <w:tr w:rsidR="00522CA0" w:rsidRPr="008F0AF1" w14:paraId="21AA1C69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53EDC10D" w14:textId="0DD4E0B2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268" w:type="dxa"/>
            <w:vAlign w:val="bottom"/>
          </w:tcPr>
          <w:p w14:paraId="6313E404" w14:textId="4A6E1837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2126" w:type="dxa"/>
            <w:vAlign w:val="bottom"/>
          </w:tcPr>
          <w:p w14:paraId="0D1F548F" w14:textId="36429C1D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3,1 %</w:t>
            </w:r>
          </w:p>
        </w:tc>
        <w:tc>
          <w:tcPr>
            <w:tcW w:w="1984" w:type="dxa"/>
            <w:vAlign w:val="bottom"/>
          </w:tcPr>
          <w:p w14:paraId="05FBA308" w14:textId="6AAAB9AC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4.303 €</w:t>
            </w:r>
          </w:p>
        </w:tc>
      </w:tr>
      <w:tr w:rsidR="00522CA0" w:rsidRPr="008F0AF1" w14:paraId="22D7BAF3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610ABF5" w14:textId="77EFE20E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Sants - Montjuïc</w:t>
            </w:r>
          </w:p>
        </w:tc>
        <w:tc>
          <w:tcPr>
            <w:tcW w:w="2268" w:type="dxa"/>
            <w:vAlign w:val="bottom"/>
          </w:tcPr>
          <w:p w14:paraId="18A1983E" w14:textId="2789EE35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26" w:type="dxa"/>
            <w:vAlign w:val="bottom"/>
          </w:tcPr>
          <w:p w14:paraId="0A5A4BE2" w14:textId="75D3F4A7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-3,2 %</w:t>
            </w:r>
          </w:p>
        </w:tc>
        <w:tc>
          <w:tcPr>
            <w:tcW w:w="1984" w:type="dxa"/>
            <w:vAlign w:val="bottom"/>
          </w:tcPr>
          <w:p w14:paraId="451DC9E9" w14:textId="0969F5D3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3.733 €</w:t>
            </w:r>
          </w:p>
        </w:tc>
      </w:tr>
      <w:tr w:rsidR="00522CA0" w:rsidRPr="008F0AF1" w14:paraId="27E1D907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92BC4CF" w14:textId="0F573CD3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Nou Barris</w:t>
            </w:r>
          </w:p>
        </w:tc>
        <w:tc>
          <w:tcPr>
            <w:tcW w:w="2268" w:type="dxa"/>
            <w:vAlign w:val="bottom"/>
          </w:tcPr>
          <w:p w14:paraId="2F2A0C72" w14:textId="250F9A2D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2126" w:type="dxa"/>
            <w:vAlign w:val="bottom"/>
          </w:tcPr>
          <w:p w14:paraId="7B2C43AF" w14:textId="5D60C8DC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1984" w:type="dxa"/>
            <w:vAlign w:val="bottom"/>
          </w:tcPr>
          <w:p w14:paraId="6C2D7B58" w14:textId="752544C8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2.571 €</w:t>
            </w:r>
          </w:p>
        </w:tc>
      </w:tr>
      <w:tr w:rsidR="00522CA0" w:rsidRPr="008F0AF1" w14:paraId="5B2629B9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1E4FB757" w14:textId="45DC8141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Eixample</w:t>
            </w:r>
          </w:p>
        </w:tc>
        <w:tc>
          <w:tcPr>
            <w:tcW w:w="2268" w:type="dxa"/>
            <w:vAlign w:val="bottom"/>
          </w:tcPr>
          <w:p w14:paraId="73393741" w14:textId="451258A8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126" w:type="dxa"/>
            <w:vAlign w:val="bottom"/>
          </w:tcPr>
          <w:p w14:paraId="7509B0B8" w14:textId="0CF38F29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984" w:type="dxa"/>
            <w:vAlign w:val="bottom"/>
          </w:tcPr>
          <w:p w14:paraId="0FCD89A5" w14:textId="12445A5D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5.174 €</w:t>
            </w:r>
          </w:p>
        </w:tc>
      </w:tr>
      <w:tr w:rsidR="00522CA0" w:rsidRPr="008F0AF1" w14:paraId="6E22E4EA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621B938B" w14:textId="3123F76D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268" w:type="dxa"/>
            <w:vAlign w:val="bottom"/>
          </w:tcPr>
          <w:p w14:paraId="56F82691" w14:textId="687E9C71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-0,03 %</w:t>
            </w:r>
          </w:p>
        </w:tc>
        <w:tc>
          <w:tcPr>
            <w:tcW w:w="2126" w:type="dxa"/>
            <w:vAlign w:val="bottom"/>
          </w:tcPr>
          <w:p w14:paraId="08EC782C" w14:textId="4D167487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5,2 %</w:t>
            </w:r>
          </w:p>
        </w:tc>
        <w:tc>
          <w:tcPr>
            <w:tcW w:w="1984" w:type="dxa"/>
            <w:vAlign w:val="bottom"/>
          </w:tcPr>
          <w:p w14:paraId="72CAEE3F" w14:textId="5E20C558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3.386 €</w:t>
            </w:r>
          </w:p>
        </w:tc>
      </w:tr>
      <w:tr w:rsidR="00522CA0" w:rsidRPr="008F0AF1" w14:paraId="3B00F3B2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4BB4D2ED" w14:textId="335E127A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 Vella</w:t>
            </w:r>
          </w:p>
        </w:tc>
        <w:tc>
          <w:tcPr>
            <w:tcW w:w="2268" w:type="dxa"/>
            <w:vAlign w:val="bottom"/>
          </w:tcPr>
          <w:p w14:paraId="730CB9EB" w14:textId="081C28FF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0,02 %</w:t>
            </w:r>
          </w:p>
        </w:tc>
        <w:tc>
          <w:tcPr>
            <w:tcW w:w="2126" w:type="dxa"/>
            <w:vAlign w:val="bottom"/>
          </w:tcPr>
          <w:p w14:paraId="4A4554D2" w14:textId="0D5C7847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1,6 %</w:t>
            </w:r>
          </w:p>
        </w:tc>
        <w:tc>
          <w:tcPr>
            <w:tcW w:w="1984" w:type="dxa"/>
            <w:vAlign w:val="bottom"/>
          </w:tcPr>
          <w:p w14:paraId="60D3DE38" w14:textId="67089303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4.690 €</w:t>
            </w:r>
          </w:p>
        </w:tc>
      </w:tr>
      <w:tr w:rsidR="00522CA0" w:rsidRPr="008F0AF1" w14:paraId="3663D227" w14:textId="77777777" w:rsidTr="004D2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E91B5FA" w14:textId="46E2BD1D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268" w:type="dxa"/>
            <w:vAlign w:val="bottom"/>
          </w:tcPr>
          <w:p w14:paraId="26FF0825" w14:textId="3271C9F7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0,5 %</w:t>
            </w:r>
          </w:p>
        </w:tc>
        <w:tc>
          <w:tcPr>
            <w:tcW w:w="2126" w:type="dxa"/>
            <w:vAlign w:val="bottom"/>
          </w:tcPr>
          <w:p w14:paraId="20E8427E" w14:textId="75AA59A4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9C0006"/>
                <w:sz w:val="22"/>
                <w:szCs w:val="22"/>
              </w:rPr>
              <w:t>-2,1 %</w:t>
            </w:r>
          </w:p>
        </w:tc>
        <w:tc>
          <w:tcPr>
            <w:tcW w:w="1984" w:type="dxa"/>
            <w:vAlign w:val="bottom"/>
          </w:tcPr>
          <w:p w14:paraId="094BA774" w14:textId="545AEBE9" w:rsidR="00522CA0" w:rsidRPr="008F0AF1" w:rsidRDefault="00522CA0" w:rsidP="00522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4.514 €</w:t>
            </w:r>
          </w:p>
        </w:tc>
      </w:tr>
      <w:tr w:rsidR="00522CA0" w:rsidRPr="008F0AF1" w14:paraId="30067764" w14:textId="77777777" w:rsidTr="004D2A3E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</w:tcPr>
          <w:p w14:paraId="2E81E0CF" w14:textId="103B8DB2" w:rsidR="00522CA0" w:rsidRPr="008F0AF1" w:rsidRDefault="00522CA0" w:rsidP="00522C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268" w:type="dxa"/>
            <w:vAlign w:val="bottom"/>
          </w:tcPr>
          <w:p w14:paraId="479A3958" w14:textId="178B6441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0,8 %</w:t>
            </w:r>
          </w:p>
        </w:tc>
        <w:tc>
          <w:tcPr>
            <w:tcW w:w="2126" w:type="dxa"/>
            <w:vAlign w:val="bottom"/>
          </w:tcPr>
          <w:p w14:paraId="0296BE23" w14:textId="483A356A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10,4 %</w:t>
            </w:r>
          </w:p>
        </w:tc>
        <w:tc>
          <w:tcPr>
            <w:tcW w:w="1984" w:type="dxa"/>
            <w:vAlign w:val="bottom"/>
          </w:tcPr>
          <w:p w14:paraId="6C08FE08" w14:textId="432275D4" w:rsidR="00522CA0" w:rsidRPr="008F0AF1" w:rsidRDefault="00522CA0" w:rsidP="00522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8F0AF1">
              <w:rPr>
                <w:rFonts w:ascii="Open Sans" w:hAnsi="Open Sans" w:cs="Open Sans"/>
                <w:color w:val="0D0D0D"/>
                <w:sz w:val="22"/>
                <w:szCs w:val="22"/>
              </w:rPr>
              <w:t>5.521 €</w:t>
            </w:r>
          </w:p>
        </w:tc>
      </w:tr>
    </w:tbl>
    <w:p w14:paraId="7F447468" w14:textId="77777777" w:rsidR="00C17526" w:rsidRDefault="00C17526" w:rsidP="00803A0C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</w:p>
    <w:p w14:paraId="535787A2" w14:textId="77777777" w:rsidR="000F397F" w:rsidRDefault="000F397F" w:rsidP="002D6A52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05247C9" w14:textId="77777777" w:rsidR="000F397F" w:rsidRDefault="000F397F" w:rsidP="002D6A52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73F8FE9D" w14:textId="5FFB21F3" w:rsidR="002D6A52" w:rsidRDefault="002D6A52" w:rsidP="002D6A52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4DB7A61C" w14:textId="4411A523" w:rsidR="002D6A52" w:rsidRPr="00E964E2" w:rsidRDefault="002D6A52" w:rsidP="002D6A52">
      <w:pPr>
        <w:spacing w:line="276" w:lineRule="auto"/>
        <w:ind w:right="-574"/>
        <w:jc w:val="both"/>
        <w:rPr>
          <w:rFonts w:ascii="Open Sans" w:hAnsi="Open Sans" w:cs="Open Sans"/>
          <w:color w:val="222222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Mensualmente elabora el </w:t>
      </w:r>
      <w:hyperlink r:id="rId13" w:tgtFrame="_blank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índice inmobiliario Fotocasa</w:t>
        </w:r>
      </w:hyperlink>
      <w:r w:rsidRPr="00E964E2">
        <w:rPr>
          <w:rFonts w:ascii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hAnsi="Open Sans" w:cs="Open Sans"/>
          <w:color w:val="000000"/>
          <w:sz w:val="22"/>
          <w:szCs w:val="22"/>
        </w:rPr>
        <w:t xml:space="preserve"> Además, desde hace varios años cuenta con un consolidado departamento de estudios, bajo el nombre de </w:t>
      </w:r>
      <w:hyperlink r:id="rId14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Fotocasa Research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, que analizan los cambios y tendencias del sector inmobiliario. </w:t>
      </w:r>
    </w:p>
    <w:p w14:paraId="196C67A7" w14:textId="77777777" w:rsidR="002D6A52" w:rsidRPr="00E964E2" w:rsidRDefault="001B1C99" w:rsidP="002D6A52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hyperlink r:id="rId15" w:tgtFrame="_blank" w:history="1">
        <w:r w:rsidR="002D6A52" w:rsidRPr="00E964E2">
          <w:rPr>
            <w:rStyle w:val="Hipervnculo"/>
            <w:rFonts w:ascii="Open Sans" w:hAnsi="Open Sans" w:cs="Open Sans"/>
            <w:b/>
            <w:bCs/>
            <w:sz w:val="22"/>
            <w:szCs w:val="22"/>
          </w:rPr>
          <w:t>Fotocasa</w:t>
        </w:r>
      </w:hyperlink>
      <w:r w:rsidR="002D6A52" w:rsidRPr="00E964E2">
        <w:rPr>
          <w:rFonts w:ascii="Open Sans" w:hAnsi="Open Sans" w:cs="Open Sans"/>
          <w:color w:val="000000"/>
          <w:sz w:val="22"/>
          <w:szCs w:val="22"/>
        </w:rPr>
        <w:t> pertenece a </w:t>
      </w:r>
      <w:hyperlink r:id="rId16" w:tgtFrame="_blank" w:history="1">
        <w:r w:rsidR="002D6A52" w:rsidRPr="00E964E2">
          <w:rPr>
            <w:rStyle w:val="Hipervnculo"/>
            <w:rFonts w:ascii="Open Sans" w:hAnsi="Open Sans" w:cs="Open Sans"/>
            <w:sz w:val="22"/>
            <w:szCs w:val="22"/>
          </w:rPr>
          <w:t>Adevinta</w:t>
        </w:r>
      </w:hyperlink>
      <w:r w:rsidR="002D6A52" w:rsidRPr="00E964E2">
        <w:rPr>
          <w:rFonts w:ascii="Open Sans" w:hAnsi="Open Sans" w:cs="Open Sans"/>
          <w:color w:val="000000"/>
          <w:sz w:val="22"/>
          <w:szCs w:val="22"/>
        </w:rPr>
        <w:t>, una compañía líder en marketplaces digitales y una de las principales empresas del sector tecnológico del país, con más de 18 millones de usuarios al mes en sus plataformas de los sectores inmobiliario (</w:t>
      </w:r>
      <w:hyperlink r:id="rId17" w:tgtFrame="_blank" w:history="1">
        <w:r w:rsidR="002D6A52" w:rsidRPr="00E964E2">
          <w:rPr>
            <w:rStyle w:val="Hipervnculo"/>
            <w:rFonts w:ascii="Open Sans" w:hAnsi="Open Sans" w:cs="Open Sans"/>
            <w:sz w:val="22"/>
            <w:szCs w:val="22"/>
          </w:rPr>
          <w:t>Fotocasa</w:t>
        </w:r>
      </w:hyperlink>
      <w:r w:rsidR="002D6A52" w:rsidRPr="00E964E2">
        <w:rPr>
          <w:rFonts w:ascii="Open Sans" w:hAnsi="Open Sans" w:cs="Open Sans"/>
          <w:color w:val="000000"/>
          <w:sz w:val="22"/>
          <w:szCs w:val="22"/>
        </w:rPr>
        <w:t> y </w:t>
      </w:r>
      <w:hyperlink r:id="rId18" w:tgtFrame="_blank" w:history="1">
        <w:r w:rsidR="002D6A52" w:rsidRPr="00E964E2">
          <w:rPr>
            <w:rStyle w:val="Hipervnculo"/>
            <w:rFonts w:ascii="Open Sans" w:hAnsi="Open Sans" w:cs="Open Sans"/>
            <w:sz w:val="22"/>
            <w:szCs w:val="22"/>
          </w:rPr>
          <w:t>habitaclia</w:t>
        </w:r>
      </w:hyperlink>
      <w:r w:rsidR="002D6A52" w:rsidRPr="00E964E2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19" w:tgtFrame="_blank" w:history="1">
        <w:r w:rsidR="002D6A52" w:rsidRPr="00E964E2">
          <w:rPr>
            <w:rStyle w:val="Hipervnculo"/>
            <w:rFonts w:ascii="Open Sans" w:hAnsi="Open Sans" w:cs="Open Sans"/>
            <w:sz w:val="22"/>
            <w:szCs w:val="22"/>
          </w:rPr>
          <w:t>Infojobs.net</w:t>
        </w:r>
      </w:hyperlink>
      <w:r w:rsidR="002D6A52" w:rsidRPr="00E964E2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20" w:tgtFrame="_blank" w:history="1">
        <w:r w:rsidR="002D6A52" w:rsidRPr="00E964E2">
          <w:rPr>
            <w:rStyle w:val="Hipervnculo"/>
            <w:rFonts w:ascii="Open Sans" w:hAnsi="Open Sans" w:cs="Open Sans"/>
            <w:sz w:val="22"/>
            <w:szCs w:val="22"/>
          </w:rPr>
          <w:t>coches.net</w:t>
        </w:r>
      </w:hyperlink>
      <w:r w:rsidR="002D6A52" w:rsidRPr="00E964E2">
        <w:rPr>
          <w:rFonts w:ascii="Open Sans" w:hAnsi="Open Sans" w:cs="Open Sans"/>
          <w:color w:val="000000"/>
          <w:sz w:val="22"/>
          <w:szCs w:val="22"/>
        </w:rPr>
        <w:t> y </w:t>
      </w:r>
      <w:hyperlink r:id="rId21" w:tgtFrame="_blank" w:history="1">
        <w:r w:rsidR="002D6A52" w:rsidRPr="00E964E2">
          <w:rPr>
            <w:rStyle w:val="Hipervnculo"/>
            <w:rFonts w:ascii="Open Sans" w:hAnsi="Open Sans" w:cs="Open Sans"/>
            <w:sz w:val="22"/>
            <w:szCs w:val="22"/>
          </w:rPr>
          <w:t>motos.ne</w:t>
        </w:r>
      </w:hyperlink>
      <w:r w:rsidR="002D6A52" w:rsidRPr="00E964E2">
        <w:rPr>
          <w:rFonts w:ascii="Open Sans" w:hAnsi="Open Sans" w:cs="Open Sans"/>
          <w:color w:val="000000"/>
          <w:sz w:val="22"/>
          <w:szCs w:val="22"/>
        </w:rPr>
        <w:t>t) y compraventa de artículos de segunda mano (</w:t>
      </w:r>
      <w:hyperlink r:id="rId22" w:tgtFrame="_blank" w:history="1">
        <w:r w:rsidR="002D6A52" w:rsidRPr="00E964E2">
          <w:rPr>
            <w:rStyle w:val="Hipervnculo"/>
            <w:rFonts w:ascii="Open Sans" w:hAnsi="Open Sans" w:cs="Open Sans"/>
            <w:sz w:val="22"/>
            <w:szCs w:val="22"/>
          </w:rPr>
          <w:t>Milanuncios</w:t>
        </w:r>
      </w:hyperlink>
      <w:r w:rsidR="002D6A52" w:rsidRPr="00E964E2">
        <w:rPr>
          <w:rFonts w:ascii="Open Sans" w:hAnsi="Open Sans" w:cs="Open Sans"/>
          <w:color w:val="000000"/>
          <w:sz w:val="22"/>
          <w:szCs w:val="22"/>
        </w:rPr>
        <w:t> y </w:t>
      </w:r>
      <w:hyperlink r:id="rId23" w:tgtFrame="_blank" w:history="1">
        <w:r w:rsidR="002D6A52" w:rsidRPr="00E964E2">
          <w:rPr>
            <w:rStyle w:val="Hipervnculo"/>
            <w:rFonts w:ascii="Open Sans" w:hAnsi="Open Sans" w:cs="Open Sans"/>
            <w:sz w:val="22"/>
            <w:szCs w:val="22"/>
          </w:rPr>
          <w:t>vibbo</w:t>
        </w:r>
      </w:hyperlink>
      <w:r w:rsidR="002D6A52" w:rsidRPr="00E964E2">
        <w:rPr>
          <w:rFonts w:ascii="Open Sans" w:hAnsi="Open Sans" w:cs="Open Sans"/>
          <w:color w:val="000000"/>
          <w:sz w:val="22"/>
          <w:szCs w:val="22"/>
        </w:rPr>
        <w:t>).</w:t>
      </w:r>
    </w:p>
    <w:p w14:paraId="6ED11F39" w14:textId="77777777" w:rsidR="002D6A52" w:rsidRPr="00E964E2" w:rsidRDefault="002D6A52" w:rsidP="002D6A52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>Los negocios de Adevinta han evolucionado del papel al online a lo largo de más de 40 años de trayectoria en España, convirtiéndose en referentes de Internet. La sede de la compañía está en Barcelona y cuenta con una plantilla de 1.100 empleados comprometidos con fomentar un cambio positivo en el mundo a través de tecnología innovadora, otorgando una nueva oportunidad a quienes la están buscando y dando a las cosas una segunda vida.</w:t>
      </w:r>
    </w:p>
    <w:p w14:paraId="67A7B854" w14:textId="77777777" w:rsidR="002D6A52" w:rsidRPr="00E964E2" w:rsidRDefault="002D6A52" w:rsidP="002D6A52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Además de en España, Adevinta tiene presencia en 14 países más de Europa, América Latina y África del Norte. El conjunto de sus plataformas locales recibe un promedio de 1.500 millones de visitas cada mes. </w:t>
      </w:r>
    </w:p>
    <w:p w14:paraId="3A3CFD2D" w14:textId="548C34D3" w:rsidR="002D6A52" w:rsidRDefault="002D6A52" w:rsidP="002D6A52">
      <w:pPr>
        <w:pStyle w:val="NormalWeb"/>
        <w:shd w:val="clear" w:color="auto" w:fill="FFFFFF"/>
        <w:spacing w:line="276" w:lineRule="atLeast"/>
        <w:ind w:right="-567"/>
        <w:jc w:val="both"/>
        <w:rPr>
          <w:rFonts w:ascii="Open Sans Light" w:hAnsi="Open Sans Light" w:cs="Open Sans Light"/>
          <w:b/>
          <w:iCs/>
          <w:color w:val="303AB2"/>
          <w:szCs w:val="20"/>
        </w:rPr>
      </w:pPr>
      <w:r w:rsidRPr="00E964E2">
        <w:rPr>
          <w:rFonts w:ascii="Open Sans" w:hAnsi="Open Sans" w:cs="Open Sans"/>
          <w:color w:val="000000"/>
          <w:sz w:val="22"/>
          <w:szCs w:val="22"/>
        </w:rPr>
        <w:t xml:space="preserve">Más información en </w:t>
      </w:r>
      <w:hyperlink r:id="rId24" w:history="1">
        <w:r w:rsidRPr="00E964E2">
          <w:rPr>
            <w:rStyle w:val="Hipervnculo"/>
            <w:rFonts w:ascii="Open Sans" w:hAnsi="Open Sans" w:cs="Open Sans"/>
            <w:sz w:val="22"/>
            <w:szCs w:val="22"/>
          </w:rPr>
          <w:t>adevinta.es</w:t>
        </w:r>
      </w:hyperlink>
    </w:p>
    <w:p w14:paraId="50C978A5" w14:textId="77777777" w:rsidR="002D6A52" w:rsidRPr="00B41A97" w:rsidRDefault="002D6A52" w:rsidP="002D6A52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5C262EDA" w14:textId="77777777" w:rsidR="002D6A52" w:rsidRPr="00B41A97" w:rsidRDefault="002D6A52" w:rsidP="002D6A52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199E8A6D" w14:textId="77777777" w:rsidR="002D6A52" w:rsidRPr="00B41A97" w:rsidRDefault="002D6A52" w:rsidP="002D6A52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bookmarkStart w:id="1" w:name="_GoBack"/>
      <w:bookmarkEnd w:id="1"/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72312ED1" w14:textId="77777777" w:rsidR="002D6A52" w:rsidRPr="00B41A97" w:rsidRDefault="001B1C99" w:rsidP="002D6A52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5" w:history="1">
        <w:r w:rsidR="002D6A52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63DE031B" w14:textId="77777777" w:rsidR="002D6A52" w:rsidRPr="00B41A97" w:rsidRDefault="001B1C99" w:rsidP="002D6A52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6" w:history="1">
        <w:r w:rsidR="002D6A52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572A1453" w14:textId="77777777" w:rsidR="002D6A52" w:rsidRPr="00010ECE" w:rsidRDefault="002D6A52" w:rsidP="002D6A52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twitter: @fotocasa</w:t>
      </w:r>
    </w:p>
    <w:p w14:paraId="045A951D" w14:textId="77777777" w:rsidR="002D6A52" w:rsidRDefault="002D6A52" w:rsidP="002D6A52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</w:pPr>
    </w:p>
    <w:p w14:paraId="24058EDB" w14:textId="68466DDC" w:rsidR="00B41A97" w:rsidRPr="00010ECE" w:rsidRDefault="00B41A97" w:rsidP="002C7B33">
      <w:pPr>
        <w:spacing w:line="276" w:lineRule="auto"/>
        <w:jc w:val="right"/>
        <w:rPr>
          <w:rFonts w:ascii="Open Sans" w:hAnsi="Open Sans" w:cs="Open Sans"/>
          <w:color w:val="000000"/>
          <w:sz w:val="21"/>
          <w:szCs w:val="21"/>
        </w:rPr>
      </w:pPr>
    </w:p>
    <w:sectPr w:rsidR="00B41A97" w:rsidRPr="00010ECE" w:rsidSect="002C7B33">
      <w:footerReference w:type="default" r:id="rId27"/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A8054" w14:textId="77777777" w:rsidR="001B1C99" w:rsidRDefault="001B1C99" w:rsidP="00DD4CA4">
      <w:r>
        <w:separator/>
      </w:r>
    </w:p>
  </w:endnote>
  <w:endnote w:type="continuationSeparator" w:id="0">
    <w:p w14:paraId="1BD3590A" w14:textId="77777777" w:rsidR="001B1C99" w:rsidRDefault="001B1C99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0297D" w14:textId="77777777" w:rsidR="00F9355C" w:rsidRDefault="00F9355C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7216" behindDoc="1" locked="0" layoutInCell="1" allowOverlap="1" wp14:anchorId="10E5C362" wp14:editId="5985330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9F41" w14:textId="77777777" w:rsidR="001B1C99" w:rsidRDefault="001B1C99" w:rsidP="00DD4CA4">
      <w:r>
        <w:separator/>
      </w:r>
    </w:p>
  </w:footnote>
  <w:footnote w:type="continuationSeparator" w:id="0">
    <w:p w14:paraId="69CFE6E7" w14:textId="77777777" w:rsidR="001B1C99" w:rsidRDefault="001B1C99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DA0EF850"/>
    <w:lvl w:ilvl="0" w:tplc="E05E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10ECE"/>
    <w:rsid w:val="00022E57"/>
    <w:rsid w:val="000378B8"/>
    <w:rsid w:val="00056D6F"/>
    <w:rsid w:val="00066953"/>
    <w:rsid w:val="00073C61"/>
    <w:rsid w:val="00074344"/>
    <w:rsid w:val="000745D4"/>
    <w:rsid w:val="00075EA4"/>
    <w:rsid w:val="00076CD0"/>
    <w:rsid w:val="00082A08"/>
    <w:rsid w:val="00086538"/>
    <w:rsid w:val="000A4003"/>
    <w:rsid w:val="000B63D3"/>
    <w:rsid w:val="000C0C90"/>
    <w:rsid w:val="000D128D"/>
    <w:rsid w:val="000D3756"/>
    <w:rsid w:val="000E203B"/>
    <w:rsid w:val="000E3988"/>
    <w:rsid w:val="000E6D86"/>
    <w:rsid w:val="000F397F"/>
    <w:rsid w:val="000F48F6"/>
    <w:rsid w:val="000F569A"/>
    <w:rsid w:val="000F6589"/>
    <w:rsid w:val="00113DA0"/>
    <w:rsid w:val="00122596"/>
    <w:rsid w:val="00125645"/>
    <w:rsid w:val="00127E3F"/>
    <w:rsid w:val="00131611"/>
    <w:rsid w:val="00132773"/>
    <w:rsid w:val="00136E6D"/>
    <w:rsid w:val="001454FC"/>
    <w:rsid w:val="00152E73"/>
    <w:rsid w:val="00152FC9"/>
    <w:rsid w:val="0015579D"/>
    <w:rsid w:val="00156927"/>
    <w:rsid w:val="00161FF5"/>
    <w:rsid w:val="0017362B"/>
    <w:rsid w:val="00177F34"/>
    <w:rsid w:val="00185B69"/>
    <w:rsid w:val="0018778E"/>
    <w:rsid w:val="00193D3E"/>
    <w:rsid w:val="00197D6A"/>
    <w:rsid w:val="001A03EC"/>
    <w:rsid w:val="001B0D22"/>
    <w:rsid w:val="001B1C99"/>
    <w:rsid w:val="001E66E5"/>
    <w:rsid w:val="001F1881"/>
    <w:rsid w:val="00204DBA"/>
    <w:rsid w:val="00206D80"/>
    <w:rsid w:val="0021761E"/>
    <w:rsid w:val="00233A7F"/>
    <w:rsid w:val="00247090"/>
    <w:rsid w:val="0025153F"/>
    <w:rsid w:val="00254715"/>
    <w:rsid w:val="00254E1C"/>
    <w:rsid w:val="00263488"/>
    <w:rsid w:val="002646E8"/>
    <w:rsid w:val="00276F57"/>
    <w:rsid w:val="0028521F"/>
    <w:rsid w:val="002944AD"/>
    <w:rsid w:val="00294EA8"/>
    <w:rsid w:val="00295B61"/>
    <w:rsid w:val="002A1E8E"/>
    <w:rsid w:val="002A35C0"/>
    <w:rsid w:val="002A63B8"/>
    <w:rsid w:val="002B6931"/>
    <w:rsid w:val="002C7B33"/>
    <w:rsid w:val="002D6A52"/>
    <w:rsid w:val="002F0DBD"/>
    <w:rsid w:val="002F6709"/>
    <w:rsid w:val="0031003E"/>
    <w:rsid w:val="00323525"/>
    <w:rsid w:val="003236DA"/>
    <w:rsid w:val="00325EA8"/>
    <w:rsid w:val="003424A0"/>
    <w:rsid w:val="00351878"/>
    <w:rsid w:val="0035740F"/>
    <w:rsid w:val="00364DE8"/>
    <w:rsid w:val="0036506F"/>
    <w:rsid w:val="003826FE"/>
    <w:rsid w:val="0039068F"/>
    <w:rsid w:val="0039111F"/>
    <w:rsid w:val="003B0212"/>
    <w:rsid w:val="003B2267"/>
    <w:rsid w:val="003B3FA0"/>
    <w:rsid w:val="003B7640"/>
    <w:rsid w:val="003C2D34"/>
    <w:rsid w:val="003D2ED9"/>
    <w:rsid w:val="003D5C3A"/>
    <w:rsid w:val="003E37AB"/>
    <w:rsid w:val="003E7265"/>
    <w:rsid w:val="003F2944"/>
    <w:rsid w:val="003F3FE5"/>
    <w:rsid w:val="003F4BF8"/>
    <w:rsid w:val="00416774"/>
    <w:rsid w:val="0042225D"/>
    <w:rsid w:val="004335E1"/>
    <w:rsid w:val="00444F8F"/>
    <w:rsid w:val="004516E7"/>
    <w:rsid w:val="00451D8D"/>
    <w:rsid w:val="004577E7"/>
    <w:rsid w:val="00464F4A"/>
    <w:rsid w:val="00467BFA"/>
    <w:rsid w:val="0047103A"/>
    <w:rsid w:val="00472BD0"/>
    <w:rsid w:val="004775A7"/>
    <w:rsid w:val="00477BF4"/>
    <w:rsid w:val="00487E10"/>
    <w:rsid w:val="004909C1"/>
    <w:rsid w:val="004A18E0"/>
    <w:rsid w:val="004A7FAC"/>
    <w:rsid w:val="004B0DEC"/>
    <w:rsid w:val="004B5A24"/>
    <w:rsid w:val="004B72A4"/>
    <w:rsid w:val="004C305C"/>
    <w:rsid w:val="004C6E70"/>
    <w:rsid w:val="004D2A3E"/>
    <w:rsid w:val="004D3A34"/>
    <w:rsid w:val="004D6C33"/>
    <w:rsid w:val="004E1425"/>
    <w:rsid w:val="004E2C01"/>
    <w:rsid w:val="004F310E"/>
    <w:rsid w:val="00501D6B"/>
    <w:rsid w:val="005029E9"/>
    <w:rsid w:val="00503F5B"/>
    <w:rsid w:val="00517B6A"/>
    <w:rsid w:val="0052213C"/>
    <w:rsid w:val="00522CA0"/>
    <w:rsid w:val="00533E9C"/>
    <w:rsid w:val="00536CAA"/>
    <w:rsid w:val="00540CD7"/>
    <w:rsid w:val="00555343"/>
    <w:rsid w:val="005664F6"/>
    <w:rsid w:val="005739B8"/>
    <w:rsid w:val="00584027"/>
    <w:rsid w:val="0059074E"/>
    <w:rsid w:val="005A4CB5"/>
    <w:rsid w:val="005A6BDE"/>
    <w:rsid w:val="005B1610"/>
    <w:rsid w:val="005B4E2C"/>
    <w:rsid w:val="005D142F"/>
    <w:rsid w:val="005D62B0"/>
    <w:rsid w:val="005E723D"/>
    <w:rsid w:val="005F5713"/>
    <w:rsid w:val="005F7BFC"/>
    <w:rsid w:val="0060222B"/>
    <w:rsid w:val="00602ADF"/>
    <w:rsid w:val="006067A7"/>
    <w:rsid w:val="00610AC0"/>
    <w:rsid w:val="0063578D"/>
    <w:rsid w:val="006443B7"/>
    <w:rsid w:val="00651A15"/>
    <w:rsid w:val="0065523A"/>
    <w:rsid w:val="006569A2"/>
    <w:rsid w:val="00670C1B"/>
    <w:rsid w:val="006722A1"/>
    <w:rsid w:val="00684AD7"/>
    <w:rsid w:val="00686035"/>
    <w:rsid w:val="00693BA0"/>
    <w:rsid w:val="00694341"/>
    <w:rsid w:val="006A173E"/>
    <w:rsid w:val="006B5C7A"/>
    <w:rsid w:val="006B5D54"/>
    <w:rsid w:val="006C66FE"/>
    <w:rsid w:val="006D4516"/>
    <w:rsid w:val="006E2DF5"/>
    <w:rsid w:val="006E71F0"/>
    <w:rsid w:val="00700CDC"/>
    <w:rsid w:val="007027AA"/>
    <w:rsid w:val="0071448E"/>
    <w:rsid w:val="00716166"/>
    <w:rsid w:val="00734DF2"/>
    <w:rsid w:val="00746945"/>
    <w:rsid w:val="00753088"/>
    <w:rsid w:val="007540B5"/>
    <w:rsid w:val="00755FA8"/>
    <w:rsid w:val="00776F95"/>
    <w:rsid w:val="00780E2D"/>
    <w:rsid w:val="00786C19"/>
    <w:rsid w:val="00793775"/>
    <w:rsid w:val="0079401C"/>
    <w:rsid w:val="007941AF"/>
    <w:rsid w:val="00795038"/>
    <w:rsid w:val="007A361B"/>
    <w:rsid w:val="007A55E0"/>
    <w:rsid w:val="007B337C"/>
    <w:rsid w:val="007B5EFA"/>
    <w:rsid w:val="007C2087"/>
    <w:rsid w:val="007C4E1A"/>
    <w:rsid w:val="007C7B05"/>
    <w:rsid w:val="007D4055"/>
    <w:rsid w:val="007D68B0"/>
    <w:rsid w:val="007D6B10"/>
    <w:rsid w:val="007F464E"/>
    <w:rsid w:val="008006B9"/>
    <w:rsid w:val="00803A0C"/>
    <w:rsid w:val="00815219"/>
    <w:rsid w:val="00820A62"/>
    <w:rsid w:val="00833FBC"/>
    <w:rsid w:val="00834656"/>
    <w:rsid w:val="008431EF"/>
    <w:rsid w:val="00847524"/>
    <w:rsid w:val="00850789"/>
    <w:rsid w:val="00852B13"/>
    <w:rsid w:val="00860277"/>
    <w:rsid w:val="00860FEA"/>
    <w:rsid w:val="00863B39"/>
    <w:rsid w:val="008665A4"/>
    <w:rsid w:val="008732A0"/>
    <w:rsid w:val="008736A1"/>
    <w:rsid w:val="00882152"/>
    <w:rsid w:val="00882F87"/>
    <w:rsid w:val="00884AE2"/>
    <w:rsid w:val="00885132"/>
    <w:rsid w:val="008901C1"/>
    <w:rsid w:val="00890808"/>
    <w:rsid w:val="008A0A2B"/>
    <w:rsid w:val="008B49D6"/>
    <w:rsid w:val="008C19C8"/>
    <w:rsid w:val="008C5991"/>
    <w:rsid w:val="008D193E"/>
    <w:rsid w:val="008D2BF4"/>
    <w:rsid w:val="008F0AF1"/>
    <w:rsid w:val="008F29C4"/>
    <w:rsid w:val="009002FC"/>
    <w:rsid w:val="009131FF"/>
    <w:rsid w:val="00913218"/>
    <w:rsid w:val="0093735E"/>
    <w:rsid w:val="00940A3F"/>
    <w:rsid w:val="009414D3"/>
    <w:rsid w:val="009454FF"/>
    <w:rsid w:val="00952FF6"/>
    <w:rsid w:val="009566F1"/>
    <w:rsid w:val="00967736"/>
    <w:rsid w:val="00972380"/>
    <w:rsid w:val="00982455"/>
    <w:rsid w:val="009A35E0"/>
    <w:rsid w:val="009A510E"/>
    <w:rsid w:val="009B6594"/>
    <w:rsid w:val="009C081B"/>
    <w:rsid w:val="009C68DE"/>
    <w:rsid w:val="009E215D"/>
    <w:rsid w:val="009F6A15"/>
    <w:rsid w:val="00A03A74"/>
    <w:rsid w:val="00A045ED"/>
    <w:rsid w:val="00A07E2C"/>
    <w:rsid w:val="00A15E65"/>
    <w:rsid w:val="00A322DC"/>
    <w:rsid w:val="00A32FA8"/>
    <w:rsid w:val="00A8169A"/>
    <w:rsid w:val="00A81883"/>
    <w:rsid w:val="00A84CA7"/>
    <w:rsid w:val="00A97AEA"/>
    <w:rsid w:val="00AB5C6D"/>
    <w:rsid w:val="00AB682E"/>
    <w:rsid w:val="00AD0C78"/>
    <w:rsid w:val="00AD1466"/>
    <w:rsid w:val="00AD62DD"/>
    <w:rsid w:val="00AE2D49"/>
    <w:rsid w:val="00AE518D"/>
    <w:rsid w:val="00AF03F6"/>
    <w:rsid w:val="00AF3D52"/>
    <w:rsid w:val="00AF3DCC"/>
    <w:rsid w:val="00B10769"/>
    <w:rsid w:val="00B11324"/>
    <w:rsid w:val="00B17F64"/>
    <w:rsid w:val="00B23DF1"/>
    <w:rsid w:val="00B27581"/>
    <w:rsid w:val="00B41A97"/>
    <w:rsid w:val="00B45108"/>
    <w:rsid w:val="00B773C7"/>
    <w:rsid w:val="00B863DA"/>
    <w:rsid w:val="00B8672B"/>
    <w:rsid w:val="00B8731D"/>
    <w:rsid w:val="00BA4514"/>
    <w:rsid w:val="00BA525C"/>
    <w:rsid w:val="00BA59C0"/>
    <w:rsid w:val="00BC1D19"/>
    <w:rsid w:val="00BC3A74"/>
    <w:rsid w:val="00BE6F71"/>
    <w:rsid w:val="00BF2D38"/>
    <w:rsid w:val="00BF58E4"/>
    <w:rsid w:val="00BF6735"/>
    <w:rsid w:val="00C17526"/>
    <w:rsid w:val="00C175F6"/>
    <w:rsid w:val="00C32523"/>
    <w:rsid w:val="00C4502E"/>
    <w:rsid w:val="00C54981"/>
    <w:rsid w:val="00C6302C"/>
    <w:rsid w:val="00C6705A"/>
    <w:rsid w:val="00C73CB5"/>
    <w:rsid w:val="00C774D9"/>
    <w:rsid w:val="00C818B8"/>
    <w:rsid w:val="00CB52C2"/>
    <w:rsid w:val="00CB5400"/>
    <w:rsid w:val="00CB5F8A"/>
    <w:rsid w:val="00CC17ED"/>
    <w:rsid w:val="00CC440E"/>
    <w:rsid w:val="00CD72CB"/>
    <w:rsid w:val="00CE64B5"/>
    <w:rsid w:val="00CF0A9F"/>
    <w:rsid w:val="00CF20AE"/>
    <w:rsid w:val="00D03EDB"/>
    <w:rsid w:val="00D04388"/>
    <w:rsid w:val="00D05064"/>
    <w:rsid w:val="00D07162"/>
    <w:rsid w:val="00D147F2"/>
    <w:rsid w:val="00D15EC8"/>
    <w:rsid w:val="00D177B7"/>
    <w:rsid w:val="00D249B7"/>
    <w:rsid w:val="00D31A57"/>
    <w:rsid w:val="00D3495E"/>
    <w:rsid w:val="00D41240"/>
    <w:rsid w:val="00D43BCD"/>
    <w:rsid w:val="00D4590A"/>
    <w:rsid w:val="00D463F3"/>
    <w:rsid w:val="00D57583"/>
    <w:rsid w:val="00D63321"/>
    <w:rsid w:val="00D70955"/>
    <w:rsid w:val="00D847AA"/>
    <w:rsid w:val="00D91C64"/>
    <w:rsid w:val="00DA1DFB"/>
    <w:rsid w:val="00DC024B"/>
    <w:rsid w:val="00DC7AC3"/>
    <w:rsid w:val="00DD133A"/>
    <w:rsid w:val="00DD4CA4"/>
    <w:rsid w:val="00DE0DCE"/>
    <w:rsid w:val="00DE1605"/>
    <w:rsid w:val="00DE703A"/>
    <w:rsid w:val="00DF1C50"/>
    <w:rsid w:val="00E064C2"/>
    <w:rsid w:val="00E11682"/>
    <w:rsid w:val="00E157B6"/>
    <w:rsid w:val="00E22D4A"/>
    <w:rsid w:val="00E27391"/>
    <w:rsid w:val="00E36BA5"/>
    <w:rsid w:val="00E40AF9"/>
    <w:rsid w:val="00E45828"/>
    <w:rsid w:val="00E4654D"/>
    <w:rsid w:val="00E50BA6"/>
    <w:rsid w:val="00E62DE7"/>
    <w:rsid w:val="00E80205"/>
    <w:rsid w:val="00E84E66"/>
    <w:rsid w:val="00E9520C"/>
    <w:rsid w:val="00EA0F49"/>
    <w:rsid w:val="00EA7682"/>
    <w:rsid w:val="00ED52E7"/>
    <w:rsid w:val="00ED6CFA"/>
    <w:rsid w:val="00EE4B59"/>
    <w:rsid w:val="00EE57DC"/>
    <w:rsid w:val="00EF6946"/>
    <w:rsid w:val="00F03EB1"/>
    <w:rsid w:val="00F23A6E"/>
    <w:rsid w:val="00F322E6"/>
    <w:rsid w:val="00F370DE"/>
    <w:rsid w:val="00F469EB"/>
    <w:rsid w:val="00F62446"/>
    <w:rsid w:val="00F63BCC"/>
    <w:rsid w:val="00F6692D"/>
    <w:rsid w:val="00F708B0"/>
    <w:rsid w:val="00F71755"/>
    <w:rsid w:val="00F76B5D"/>
    <w:rsid w:val="00F872D7"/>
    <w:rsid w:val="00F92401"/>
    <w:rsid w:val="00F9355C"/>
    <w:rsid w:val="00F936D0"/>
    <w:rsid w:val="00F93FE7"/>
    <w:rsid w:val="00F970B0"/>
    <w:rsid w:val="00FA654A"/>
    <w:rsid w:val="00FB063B"/>
    <w:rsid w:val="00FB5607"/>
    <w:rsid w:val="00FC4BCC"/>
    <w:rsid w:val="00FD5086"/>
    <w:rsid w:val="00FE2586"/>
    <w:rsid w:val="00FE2D1C"/>
    <w:rsid w:val="00FE40AF"/>
    <w:rsid w:val="00FE562F"/>
    <w:rsid w:val="00FE6715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108DB"/>
  <w15:docId w15:val="{1BEAE9AC-0C2E-43BD-BD6D-48A84F4C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m6445620330082090912gmail-msohyperlink">
    <w:name w:val="m_6445620330082090912gmail-msohyperlink"/>
    <w:basedOn w:val="Fuentedeprrafopredeter"/>
    <w:rsid w:val="0059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habitaclia.com/" TargetMode="External"/><Relationship Id="rId26" Type="http://schemas.openxmlformats.org/officeDocument/2006/relationships/hyperlink" Target="http://prensa.fotocasa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://www.fotocasa.es/" TargetMode="External"/><Relationship Id="rId25" Type="http://schemas.openxmlformats.org/officeDocument/2006/relationships/hyperlink" Target="file:///\\servidor\Users\Techsales%20Comunicaci&#243;n\CLIENTES\Fotocasa\fotocasa%202018\NP%20&#205;NDICES\10%20Ndp%20&#237;ndices%20Octubre\Venta%20Octubre%202018\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devinta.com/" TargetMode="External"/><Relationship Id="rId20" Type="http://schemas.openxmlformats.org/officeDocument/2006/relationships/hyperlink" Target="https://www.coches.ne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" TargetMode="External"/><Relationship Id="rId24" Type="http://schemas.openxmlformats.org/officeDocument/2006/relationships/hyperlink" Target="https://www.adevinta.com/es/sp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hyperlink" Target="https://www.vibbo.com/" TargetMode="Externa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research.fotocasa.es/" TargetMode="External"/><Relationship Id="rId22" Type="http://schemas.openxmlformats.org/officeDocument/2006/relationships/hyperlink" Target="https://www.milanuncios.es/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1-VENTA\01-NOTAS%20DE%20PRENSA\2020\07-JULIO\PRENSA%20VENTA%20JULIO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4.605375202992458E-2"/>
          <c:y val="6.6425644952746263E-2"/>
          <c:w val="0.89913341540741254"/>
          <c:h val="0.662075406632565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Hoja5!$C$30</c:f>
              <c:strCache>
                <c:ptCount val="1"/>
                <c:pt idx="0">
                  <c:v>  % Mensual  </c:v>
                </c:pt>
              </c:strCache>
            </c:strRef>
          </c:tx>
          <c:spPr>
            <a:solidFill>
              <a:srgbClr val="5B9BD5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Hoja5!$A$36:$B$43</c:f>
              <c:multiLvlStrCache>
                <c:ptCount val="8"/>
                <c:lvl>
                  <c:pt idx="0">
                    <c:v>dic</c:v>
                  </c:pt>
                  <c:pt idx="1">
                    <c:v>ene</c:v>
                  </c:pt>
                  <c:pt idx="2">
                    <c:v>feb</c:v>
                  </c:pt>
                  <c:pt idx="3">
                    <c:v>mar</c:v>
                  </c:pt>
                  <c:pt idx="4">
                    <c:v>abr</c:v>
                  </c:pt>
                  <c:pt idx="5">
                    <c:v>may</c:v>
                  </c:pt>
                  <c:pt idx="6">
                    <c:v>jun</c:v>
                  </c:pt>
                  <c:pt idx="7">
                    <c:v>jul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</c:lvl>
              </c:multiLvlStrCache>
            </c:multiLvlStrRef>
          </c:cat>
          <c:val>
            <c:numRef>
              <c:f>Hoja5!$C$36:$C$43</c:f>
              <c:numCache>
                <c:formatCode>#,##0.0"%"</c:formatCode>
                <c:ptCount val="8"/>
                <c:pt idx="0">
                  <c:v>-0.97912452854482801</c:v>
                </c:pt>
                <c:pt idx="1">
                  <c:v>-0.2562768874007193</c:v>
                </c:pt>
                <c:pt idx="2">
                  <c:v>0.10809753765759211</c:v>
                </c:pt>
                <c:pt idx="3">
                  <c:v>7.203217168623155E-2</c:v>
                </c:pt>
                <c:pt idx="4">
                  <c:v>0.50820211091262557</c:v>
                </c:pt>
                <c:pt idx="5">
                  <c:v>1.3158036706552689</c:v>
                </c:pt>
                <c:pt idx="6">
                  <c:v>-0.23109568106666201</c:v>
                </c:pt>
                <c:pt idx="7">
                  <c:v>0.74933152582898899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CF-4D27-9CDC-CC586446B5FF}"/>
            </c:ext>
          </c:extLst>
        </c:ser>
        <c:ser>
          <c:idx val="1"/>
          <c:order val="1"/>
          <c:tx>
            <c:strRef>
              <c:f>Hoja5!$D$30</c:f>
              <c:strCache>
                <c:ptCount val="1"/>
                <c:pt idx="0">
                  <c:v> % Interanual 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Hoja5!$A$36:$B$43</c:f>
              <c:multiLvlStrCache>
                <c:ptCount val="8"/>
                <c:lvl>
                  <c:pt idx="0">
                    <c:v>dic</c:v>
                  </c:pt>
                  <c:pt idx="1">
                    <c:v>ene</c:v>
                  </c:pt>
                  <c:pt idx="2">
                    <c:v>feb</c:v>
                  </c:pt>
                  <c:pt idx="3">
                    <c:v>mar</c:v>
                  </c:pt>
                  <c:pt idx="4">
                    <c:v>abr</c:v>
                  </c:pt>
                  <c:pt idx="5">
                    <c:v>may</c:v>
                  </c:pt>
                  <c:pt idx="6">
                    <c:v>jun</c:v>
                  </c:pt>
                  <c:pt idx="7">
                    <c:v>jul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</c:lvl>
              </c:multiLvlStrCache>
            </c:multiLvlStrRef>
          </c:cat>
          <c:val>
            <c:numRef>
              <c:f>Hoja5!$D$36:$D$43</c:f>
              <c:numCache>
                <c:formatCode>#,##0.0"%"</c:formatCode>
                <c:ptCount val="8"/>
                <c:pt idx="0">
                  <c:v>-1.2614646874092861</c:v>
                </c:pt>
                <c:pt idx="1">
                  <c:v>-1.8605254430531404</c:v>
                </c:pt>
                <c:pt idx="2">
                  <c:v>-2.3134483540373618</c:v>
                </c:pt>
                <c:pt idx="3">
                  <c:v>-2.9460909838051164</c:v>
                </c:pt>
                <c:pt idx="4">
                  <c:v>-1.9880154463444377</c:v>
                </c:pt>
                <c:pt idx="5">
                  <c:v>-1.0605431441696123</c:v>
                </c:pt>
                <c:pt idx="6">
                  <c:v>-1.8914307125737828</c:v>
                </c:pt>
                <c:pt idx="7">
                  <c:v>-0.70173314193738845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CF-4D27-9CDC-CC586446B5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14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0.04125</cdr:x>
      <cdr:y>0.30603</cdr:y>
    </cdr:from>
    <cdr:to>
      <cdr:x>0.92962</cdr:x>
      <cdr:y>0.30603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237646" y="851944"/>
          <a:ext cx="5117651" cy="0"/>
        </a:xfrm>
        <a:prstGeom xmlns:a="http://schemas.openxmlformats.org/drawingml/2006/main" prst="line">
          <a:avLst/>
        </a:prstGeom>
        <a:ln xmlns:a="http://schemas.openxmlformats.org/drawingml/2006/main" w="12700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D729C-26FD-46C1-89A3-900B680C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2656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25</cp:revision>
  <dcterms:created xsi:type="dcterms:W3CDTF">2020-07-27T07:35:00Z</dcterms:created>
  <dcterms:modified xsi:type="dcterms:W3CDTF">2020-07-29T13:44:00Z</dcterms:modified>
</cp:coreProperties>
</file>