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0358E5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753088" w:rsidRPr="00753088" w:rsidRDefault="003724D9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ABRIL</w:t>
      </w:r>
      <w:r w:rsidR="00753088" w:rsidRPr="00753088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 xml:space="preserve">: PRECIO VIVIENDA EN </w:t>
      </w:r>
      <w:r w:rsidR="00FB1FB5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ALQUILER</w:t>
      </w:r>
    </w:p>
    <w:p w:rsidR="00A84CA7" w:rsidRPr="0064757F" w:rsidRDefault="0064757F" w:rsidP="00753088">
      <w:pPr>
        <w:ind w:right="-574"/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</w:pPr>
      <w:r w:rsidRPr="0064757F"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  <w:t xml:space="preserve">El precio de la vivienda en alquiler </w:t>
      </w:r>
      <w:r w:rsidR="006F6E64"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  <w:t>sube un 0,8% en abril</w:t>
      </w:r>
    </w:p>
    <w:p w:rsidR="0064757F" w:rsidRPr="005029E9" w:rsidRDefault="0064757F" w:rsidP="00753088">
      <w:pPr>
        <w:ind w:right="-574"/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</w:p>
    <w:p w:rsidR="006F6E64" w:rsidRDefault="006F6E64" w:rsidP="0064757F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lang w:val="es-ES" w:eastAsia="es-ES_tradnl"/>
        </w:rPr>
        <w:t>El precio del alquiler se sitúa en abril en 8,54 € al mes y vuelve a datos de diciembre de 2009</w:t>
      </w:r>
    </w:p>
    <w:p w:rsidR="006F6E64" w:rsidRDefault="006F6E64" w:rsidP="0064757F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lang w:val="es-ES" w:eastAsia="es-ES_tradnl"/>
        </w:rPr>
        <w:t>A nivel interanual el precio sube un 0,1% y es la subida más leve desde marzo de 2015</w:t>
      </w:r>
    </w:p>
    <w:p w:rsidR="006F6E64" w:rsidRDefault="006F6E64" w:rsidP="0064757F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lang w:val="es-ES" w:eastAsia="es-ES_tradnl"/>
        </w:rPr>
        <w:t xml:space="preserve">La Comunidad de Madrid y Canarias alcanzan en abril </w:t>
      </w:r>
      <w:r w:rsidR="00AB00CE">
        <w:rPr>
          <w:rFonts w:ascii="Open Sans" w:eastAsia="Times New Roman" w:hAnsi="Open Sans" w:cs="Open Sans"/>
          <w:color w:val="000000"/>
          <w:lang w:val="es-ES" w:eastAsia="es-ES_tradnl"/>
        </w:rPr>
        <w:t>un nuevo máximo</w:t>
      </w:r>
      <w:r>
        <w:rPr>
          <w:rFonts w:ascii="Open Sans" w:eastAsia="Times New Roman" w:hAnsi="Open Sans" w:cs="Open Sans"/>
          <w:color w:val="000000"/>
          <w:lang w:val="es-ES" w:eastAsia="es-ES_tradnl"/>
        </w:rPr>
        <w:t xml:space="preserve"> </w:t>
      </w:r>
    </w:p>
    <w:p w:rsidR="0064757F" w:rsidRPr="00C46DC9" w:rsidRDefault="0064757F" w:rsidP="0064757F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lang w:val="es-ES" w:eastAsia="es-ES_tradnl"/>
        </w:rPr>
      </w:pPr>
      <w:r w:rsidRPr="00C46DC9">
        <w:rPr>
          <w:rFonts w:ascii="Open Sans" w:eastAsia="Times New Roman" w:hAnsi="Open Sans" w:cs="Open Sans"/>
          <w:color w:val="000000"/>
          <w:lang w:val="es-ES" w:eastAsia="es-ES_tradnl"/>
        </w:rPr>
        <w:t>Barcelona es el municipio más caro para alquilar una vivienda</w:t>
      </w:r>
    </w:p>
    <w:p w:rsidR="0064757F" w:rsidRPr="00C46DC9" w:rsidRDefault="0064757F" w:rsidP="0064757F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lang w:val="es-ES" w:eastAsia="es-ES_tradnl"/>
        </w:rPr>
      </w:pPr>
      <w:r w:rsidRPr="00C46DC9">
        <w:rPr>
          <w:rFonts w:ascii="Open Sans" w:eastAsia="Times New Roman" w:hAnsi="Open Sans" w:cs="Open Sans"/>
          <w:color w:val="000000"/>
          <w:lang w:val="es-ES" w:eastAsia="es-ES_tradnl"/>
        </w:rPr>
        <w:t xml:space="preserve">Sube el precio del alquiler </w:t>
      </w:r>
      <w:r w:rsidR="00C46DC9" w:rsidRPr="00C46DC9">
        <w:rPr>
          <w:rFonts w:ascii="Open Sans" w:eastAsia="Times New Roman" w:hAnsi="Open Sans" w:cs="Open Sans"/>
          <w:color w:val="000000"/>
          <w:lang w:val="es-ES" w:eastAsia="es-ES_tradnl"/>
        </w:rPr>
        <w:t>siete</w:t>
      </w:r>
      <w:r w:rsidR="000855F9" w:rsidRPr="00C46DC9">
        <w:rPr>
          <w:rFonts w:ascii="Open Sans" w:eastAsia="Times New Roman" w:hAnsi="Open Sans" w:cs="Open Sans"/>
          <w:color w:val="000000"/>
          <w:lang w:val="es-ES" w:eastAsia="es-ES_tradnl"/>
        </w:rPr>
        <w:t xml:space="preserve"> distritos de Madrid y en </w:t>
      </w:r>
      <w:r w:rsidR="00C46DC9" w:rsidRPr="00C46DC9">
        <w:rPr>
          <w:rFonts w:ascii="Open Sans" w:eastAsia="Times New Roman" w:hAnsi="Open Sans" w:cs="Open Sans"/>
          <w:color w:val="000000"/>
          <w:lang w:val="es-ES" w:eastAsia="es-ES_tradnl"/>
        </w:rPr>
        <w:t>seis</w:t>
      </w:r>
      <w:r w:rsidR="000855F9" w:rsidRPr="00C46DC9">
        <w:rPr>
          <w:rFonts w:ascii="Open Sans" w:eastAsia="Times New Roman" w:hAnsi="Open Sans" w:cs="Open Sans"/>
          <w:color w:val="000000"/>
          <w:lang w:val="es-ES" w:eastAsia="es-ES_tradnl"/>
        </w:rPr>
        <w:t xml:space="preserve"> de Barcelona</w:t>
      </w:r>
    </w:p>
    <w:p w:rsidR="002A35C0" w:rsidRPr="002A35C0" w:rsidRDefault="00010ECE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Madrid, </w:t>
      </w:r>
      <w:r w:rsidR="003724D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23 de mayo</w:t>
      </w:r>
      <w:r w:rsidR="001E58BC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2019</w:t>
      </w:r>
    </w:p>
    <w:p w:rsidR="00AF1B78" w:rsidRDefault="000A3901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El precio de la vivienda en alquiler en España registra en</w:t>
      </w:r>
      <w:r w:rsidR="005948A1">
        <w:rPr>
          <w:rFonts w:ascii="Open Sans" w:hAnsi="Open Sans" w:cs="Open Sans"/>
          <w:color w:val="000000"/>
        </w:rPr>
        <w:t xml:space="preserve"> abril un incremento mensual del 0,8% y sitúa el precio en 8,54 €/m2 al mes. Este precio nos devuelve a datos de diciembre de 2009</w:t>
      </w:r>
      <w:r w:rsidR="00AF1B78">
        <w:rPr>
          <w:rFonts w:ascii="Open Sans" w:hAnsi="Open Sans" w:cs="Open Sans"/>
          <w:color w:val="000000"/>
        </w:rPr>
        <w:t xml:space="preserve">, cuando el precio se situó en los 8,55 €/m2 al mes. </w:t>
      </w:r>
    </w:p>
    <w:p w:rsidR="00AE47F7" w:rsidRDefault="00AF1B78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A nivel interanual, el precio de la vivienda en alquiler se incrementa un leve 0,1%. Este incremento es el más suave que se ha registrado </w:t>
      </w:r>
      <w:r w:rsidR="00685F4B">
        <w:rPr>
          <w:rFonts w:ascii="Open Sans" w:hAnsi="Open Sans" w:cs="Open Sans"/>
          <w:color w:val="000000"/>
        </w:rPr>
        <w:t>desde marzo de 2015, mes en el que empezó a subir el precio de la vivienda en alquiler a nivel interanual y desde entonces no ha parado de subir</w:t>
      </w:r>
      <w:r w:rsidR="00AB00CE">
        <w:t xml:space="preserve">, </w:t>
      </w:r>
      <w:r w:rsidR="00AB00CE">
        <w:t>s</w:t>
      </w:r>
      <w:r w:rsidR="00AB00CE" w:rsidRPr="00AB00CE">
        <w:rPr>
          <w:rFonts w:ascii="Open Sans" w:hAnsi="Open Sans" w:cs="Open Sans"/>
          <w:color w:val="000000"/>
        </w:rPr>
        <w:t xml:space="preserve">alvo los meses de agosto de 2018 y enero de 2019, cuando se registraron descensos </w:t>
      </w:r>
      <w:proofErr w:type="spellStart"/>
      <w:r w:rsidR="00AB00CE" w:rsidRPr="00AB00CE">
        <w:rPr>
          <w:rFonts w:ascii="Open Sans" w:hAnsi="Open Sans" w:cs="Open Sans"/>
          <w:color w:val="000000"/>
        </w:rPr>
        <w:t>internanuales</w:t>
      </w:r>
      <w:proofErr w:type="spellEnd"/>
      <w:r w:rsidR="00AB00CE" w:rsidRPr="00AB00CE">
        <w:rPr>
          <w:rFonts w:ascii="Open Sans" w:hAnsi="Open Sans" w:cs="Open Sans"/>
          <w:color w:val="000000"/>
        </w:rPr>
        <w:t>, los primeros desde marzo de 2015</w:t>
      </w:r>
      <w:r w:rsidR="00AB00CE">
        <w:rPr>
          <w:rFonts w:ascii="Open Sans" w:hAnsi="Open Sans" w:cs="Open Sans"/>
          <w:color w:val="000000"/>
        </w:rPr>
        <w:t xml:space="preserve">. </w:t>
      </w:r>
      <w:r w:rsidR="00AE47F7">
        <w:rPr>
          <w:rFonts w:ascii="Open Sans" w:hAnsi="Open Sans" w:cs="Open Sans"/>
          <w:color w:val="000000"/>
        </w:rPr>
        <w:t>En concreto en el mes de agosto el precio descendió un -2,2% y en el mes de enero de 2019 un -0,7%.</w:t>
      </w:r>
    </w:p>
    <w:p w:rsidR="003F5B1E" w:rsidRDefault="003F5B1E" w:rsidP="00CA1ED2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AB00CE">
        <w:rPr>
          <w:rFonts w:ascii="Open Sans" w:hAnsi="Open Sans" w:cs="Open Sans"/>
          <w:color w:val="000000"/>
        </w:rPr>
        <w:t xml:space="preserve">“Los datos del </w:t>
      </w:r>
      <w:hyperlink r:id="rId9" w:history="1">
        <w:r w:rsidRPr="00AB00CE">
          <w:rPr>
            <w:rStyle w:val="Hipervnculo"/>
            <w:rFonts w:ascii="Open Sans" w:hAnsi="Open Sans" w:cs="Open Sans"/>
            <w:b/>
            <w:bCs/>
          </w:rPr>
          <w:t>Índice de Precios de Fotocasa</w:t>
        </w:r>
      </w:hyperlink>
      <w:r w:rsidRPr="00AB00CE">
        <w:rPr>
          <w:rFonts w:ascii="Open Sans" w:hAnsi="Open Sans" w:cs="Open Sans"/>
          <w:color w:val="000000"/>
        </w:rPr>
        <w:t xml:space="preserve"> </w:t>
      </w:r>
      <w:r w:rsidR="00AB00CE" w:rsidRPr="00AB00CE">
        <w:rPr>
          <w:rFonts w:ascii="Open Sans" w:hAnsi="Open Sans" w:cs="Open Sans"/>
          <w:color w:val="000000"/>
        </w:rPr>
        <w:t>siguen reafirmando esa tendencia hacia la moderación en el crecimiento de los precios que ya se apreció a finales de 2018 y que ya es generalizada en casi todo el país con la excepción de la Comunidad de Madrid, donde los precios siguen creciendo a doble dígito”, explica Beatriz Toribio, directora de Estudios</w:t>
      </w:r>
      <w:r w:rsidR="00AB00CE" w:rsidRPr="00AB00CE">
        <w:rPr>
          <w:rFonts w:ascii="Open Sans" w:hAnsi="Open Sans" w:cs="Open Sans"/>
          <w:color w:val="000000"/>
        </w:rPr>
        <w:t xml:space="preserve">, </w:t>
      </w:r>
      <w:r w:rsidRPr="00AB00CE">
        <w:rPr>
          <w:rFonts w:ascii="Open Sans" w:hAnsi="Open Sans" w:cs="Open Sans"/>
          <w:color w:val="000000"/>
        </w:rPr>
        <w:t xml:space="preserve">directora de Estudios de </w:t>
      </w:r>
      <w:hyperlink r:id="rId10" w:history="1">
        <w:r w:rsidRPr="00AB00CE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Pr="00AB00CE">
        <w:rPr>
          <w:rFonts w:ascii="Open Sans" w:hAnsi="Open Sans" w:cs="Open Sans"/>
          <w:color w:val="000000"/>
        </w:rPr>
        <w:t>.</w:t>
      </w:r>
    </w:p>
    <w:p w:rsidR="002D6771" w:rsidRPr="0064757F" w:rsidRDefault="002D6771" w:rsidP="00CA1ED2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64757F" w:rsidRPr="0086622F" w:rsidRDefault="0064757F" w:rsidP="0086622F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</w:pPr>
      <w:r w:rsidRPr="0086622F"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  <w:lastRenderedPageBreak/>
        <w:t>Evolución interanual precio de la vivienda en alquiler (2007-201</w:t>
      </w:r>
      <w:r w:rsidR="007D58F8" w:rsidRPr="0086622F"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  <w:t>9</w:t>
      </w:r>
      <w:r w:rsidRPr="0086622F"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  <w:t>)</w:t>
      </w:r>
    </w:p>
    <w:p w:rsidR="0064757F" w:rsidRDefault="00CA1ED2" w:rsidP="007530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42CD2F3A" wp14:editId="21E761A7">
            <wp:extent cx="5396230" cy="2746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F8" w:rsidRDefault="007D58F8" w:rsidP="007D58F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>Desde que alcanzó el precio máximo en mayo de 2007 (10,12 €/m2 al mes) el precio de la vivienda lleva acumulada una caída del -</w:t>
      </w:r>
      <w:r w:rsidR="00D22581">
        <w:rPr>
          <w:rFonts w:ascii="Open Sans" w:hAnsi="Open Sans" w:cs="Open Sans"/>
          <w:color w:val="000000"/>
        </w:rPr>
        <w:t>15,6</w:t>
      </w:r>
      <w:r w:rsidRPr="0064757F">
        <w:rPr>
          <w:rFonts w:ascii="Open Sans" w:hAnsi="Open Sans" w:cs="Open Sans"/>
          <w:color w:val="000000"/>
        </w:rPr>
        <w:t>%.</w:t>
      </w:r>
    </w:p>
    <w:p w:rsidR="0064757F" w:rsidRPr="0064757F" w:rsidRDefault="0064757F" w:rsidP="0064757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64757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El precio </w:t>
      </w:r>
      <w:r w:rsidR="003C1493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mensual sube en </w:t>
      </w:r>
      <w:r w:rsidR="0086622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1</w:t>
      </w:r>
      <w:r w:rsidR="00D22581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5</w:t>
      </w:r>
      <w:r w:rsidRPr="0064757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comunidades</w:t>
      </w:r>
    </w:p>
    <w:p w:rsidR="00D22581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</w:t>
      </w:r>
      <w:r w:rsidRPr="0064757F">
        <w:rPr>
          <w:rFonts w:ascii="Open Sans" w:hAnsi="Open Sans" w:cs="Open Sans"/>
          <w:color w:val="000000"/>
        </w:rPr>
        <w:t xml:space="preserve">n cuanto a las comunidades autónomas, en </w:t>
      </w:r>
      <w:r w:rsidR="00D22581">
        <w:rPr>
          <w:rFonts w:ascii="Open Sans" w:hAnsi="Open Sans" w:cs="Open Sans"/>
          <w:color w:val="000000"/>
        </w:rPr>
        <w:t>abril</w:t>
      </w:r>
      <w:r w:rsidR="006821ED">
        <w:rPr>
          <w:rFonts w:ascii="Open Sans" w:hAnsi="Open Sans" w:cs="Open Sans"/>
          <w:color w:val="000000"/>
        </w:rPr>
        <w:t xml:space="preserve"> sube</w:t>
      </w:r>
      <w:r w:rsidRPr="0064757F">
        <w:rPr>
          <w:rFonts w:ascii="Open Sans" w:hAnsi="Open Sans" w:cs="Open Sans"/>
          <w:color w:val="000000"/>
        </w:rPr>
        <w:t xml:space="preserve"> el precio en </w:t>
      </w:r>
      <w:r w:rsidR="0086622F">
        <w:rPr>
          <w:rFonts w:ascii="Open Sans" w:hAnsi="Open Sans" w:cs="Open Sans"/>
          <w:color w:val="000000"/>
        </w:rPr>
        <w:t>1</w:t>
      </w:r>
      <w:r w:rsidR="00D22581">
        <w:rPr>
          <w:rFonts w:ascii="Open Sans" w:hAnsi="Open Sans" w:cs="Open Sans"/>
          <w:color w:val="000000"/>
        </w:rPr>
        <w:t xml:space="preserve">5 </w:t>
      </w:r>
      <w:r w:rsidRPr="0064757F">
        <w:rPr>
          <w:rFonts w:ascii="Open Sans" w:hAnsi="Open Sans" w:cs="Open Sans"/>
          <w:color w:val="000000"/>
        </w:rPr>
        <w:t xml:space="preserve">comunidades. La comunidad que más </w:t>
      </w:r>
      <w:r w:rsidR="003C1493">
        <w:rPr>
          <w:rFonts w:ascii="Open Sans" w:hAnsi="Open Sans" w:cs="Open Sans"/>
          <w:color w:val="000000"/>
        </w:rPr>
        <w:t xml:space="preserve">sube el precio mensual en </w:t>
      </w:r>
      <w:r w:rsidR="00D22581">
        <w:rPr>
          <w:rFonts w:ascii="Open Sans" w:hAnsi="Open Sans" w:cs="Open Sans"/>
          <w:color w:val="000000"/>
        </w:rPr>
        <w:t>abril</w:t>
      </w:r>
      <w:r w:rsidR="006821ED">
        <w:rPr>
          <w:rFonts w:ascii="Open Sans" w:hAnsi="Open Sans" w:cs="Open Sans"/>
          <w:color w:val="000000"/>
        </w:rPr>
        <w:t xml:space="preserve"> es </w:t>
      </w:r>
      <w:r w:rsidR="00D22581">
        <w:rPr>
          <w:rFonts w:ascii="Open Sans" w:hAnsi="Open Sans" w:cs="Open Sans"/>
          <w:color w:val="000000"/>
        </w:rPr>
        <w:t>La Rioja (4%), seguida de Canarias (3,5%), Cantabria (3,1%) y Galicia (2,9%).</w:t>
      </w:r>
    </w:p>
    <w:p w:rsidR="0064757F" w:rsidRPr="0064757F" w:rsidRDefault="006821ED" w:rsidP="0064757F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color w:val="000000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Incrementos mensuales</w:t>
      </w:r>
      <w:r w:rsidR="0064757F" w:rsidRPr="0064757F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por CC.AA. en </w:t>
      </w:r>
      <w:r w:rsidR="00D22581">
        <w:rPr>
          <w:rFonts w:ascii="Open Sans Light" w:hAnsi="Open Sans Light" w:cs="Open Sans Light"/>
          <w:b/>
          <w:iCs/>
          <w:color w:val="303AB2"/>
          <w:sz w:val="28"/>
          <w:szCs w:val="22"/>
        </w:rPr>
        <w:t>abril</w:t>
      </w:r>
    </w:p>
    <w:tbl>
      <w:tblPr>
        <w:tblStyle w:val="Tabladecuadrcula5oscura-nfasis1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69"/>
      </w:tblGrid>
      <w:tr w:rsidR="0064757F" w:rsidRPr="00201404" w:rsidTr="0064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4757F" w:rsidRPr="00201404" w:rsidRDefault="0064757F" w:rsidP="0064757F">
            <w:pPr>
              <w:jc w:val="center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2869" w:type="dxa"/>
          </w:tcPr>
          <w:p w:rsidR="0064757F" w:rsidRPr="00201404" w:rsidRDefault="00D22581" w:rsidP="0064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Abril 2019</w:t>
            </w:r>
          </w:p>
          <w:p w:rsidR="0064757F" w:rsidRPr="00201404" w:rsidRDefault="0064757F" w:rsidP="0064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D22581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22581" w:rsidRPr="00D22581" w:rsidRDefault="00D22581" w:rsidP="00D22581">
            <w:pPr>
              <w:rPr>
                <w:rFonts w:ascii="Open Sans Light" w:hAnsi="Open Sans Light" w:cs="Open Sans Light"/>
              </w:rPr>
            </w:pPr>
            <w:r w:rsidRPr="00D22581">
              <w:rPr>
                <w:rFonts w:ascii="Open Sans Light" w:hAnsi="Open Sans Light" w:cs="Open Sans Light"/>
              </w:rPr>
              <w:t>La Rioja</w:t>
            </w:r>
          </w:p>
        </w:tc>
        <w:tc>
          <w:tcPr>
            <w:tcW w:w="2869" w:type="dxa"/>
            <w:vAlign w:val="bottom"/>
          </w:tcPr>
          <w:p w:rsidR="00D22581" w:rsidRPr="00D22581" w:rsidRDefault="00D22581" w:rsidP="00D225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28"/>
                <w:szCs w:val="28"/>
              </w:rPr>
            </w:pPr>
            <w:r w:rsidRPr="00D22581">
              <w:rPr>
                <w:rFonts w:ascii="Open Sans Light" w:hAnsi="Open Sans Light" w:cs="Open Sans Light"/>
                <w:sz w:val="28"/>
                <w:szCs w:val="28"/>
              </w:rPr>
              <w:t>4,0 %</w:t>
            </w:r>
          </w:p>
        </w:tc>
      </w:tr>
      <w:tr w:rsidR="00D22581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22581" w:rsidRPr="00D22581" w:rsidRDefault="00D22581" w:rsidP="00D22581">
            <w:pPr>
              <w:rPr>
                <w:rFonts w:ascii="Open Sans Light" w:hAnsi="Open Sans Light" w:cs="Open Sans Light"/>
              </w:rPr>
            </w:pPr>
            <w:r w:rsidRPr="00D22581">
              <w:rPr>
                <w:rFonts w:ascii="Open Sans Light" w:hAnsi="Open Sans Light" w:cs="Open Sans Light"/>
              </w:rPr>
              <w:t>Canarias</w:t>
            </w:r>
          </w:p>
        </w:tc>
        <w:tc>
          <w:tcPr>
            <w:tcW w:w="2869" w:type="dxa"/>
            <w:vAlign w:val="bottom"/>
          </w:tcPr>
          <w:p w:rsidR="00D22581" w:rsidRPr="00D22581" w:rsidRDefault="00D22581" w:rsidP="00D22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8"/>
                <w:szCs w:val="28"/>
              </w:rPr>
            </w:pPr>
            <w:r w:rsidRPr="00D22581">
              <w:rPr>
                <w:rFonts w:ascii="Open Sans Light" w:hAnsi="Open Sans Light" w:cs="Open Sans Light"/>
                <w:sz w:val="28"/>
                <w:szCs w:val="28"/>
              </w:rPr>
              <w:t>3,5 %</w:t>
            </w:r>
          </w:p>
        </w:tc>
      </w:tr>
      <w:tr w:rsidR="00D22581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22581" w:rsidRPr="00D22581" w:rsidRDefault="00D22581" w:rsidP="00D22581">
            <w:pPr>
              <w:rPr>
                <w:rFonts w:ascii="Open Sans Light" w:hAnsi="Open Sans Light" w:cs="Open Sans Light"/>
              </w:rPr>
            </w:pPr>
            <w:r w:rsidRPr="00D22581">
              <w:rPr>
                <w:rFonts w:ascii="Open Sans Light" w:hAnsi="Open Sans Light" w:cs="Open Sans Light"/>
              </w:rPr>
              <w:t>Cantabria</w:t>
            </w:r>
          </w:p>
        </w:tc>
        <w:tc>
          <w:tcPr>
            <w:tcW w:w="2869" w:type="dxa"/>
            <w:vAlign w:val="bottom"/>
          </w:tcPr>
          <w:p w:rsidR="00D22581" w:rsidRPr="00D22581" w:rsidRDefault="00D22581" w:rsidP="00D225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28"/>
                <w:szCs w:val="28"/>
              </w:rPr>
            </w:pPr>
            <w:r w:rsidRPr="00D22581">
              <w:rPr>
                <w:rFonts w:ascii="Open Sans Light" w:hAnsi="Open Sans Light" w:cs="Open Sans Light"/>
                <w:sz w:val="28"/>
                <w:szCs w:val="28"/>
              </w:rPr>
              <w:t>3,1 %</w:t>
            </w:r>
          </w:p>
        </w:tc>
      </w:tr>
      <w:tr w:rsidR="00D22581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22581" w:rsidRPr="00D22581" w:rsidRDefault="00D22581" w:rsidP="00D22581">
            <w:pPr>
              <w:rPr>
                <w:rFonts w:ascii="Open Sans Light" w:hAnsi="Open Sans Light" w:cs="Open Sans Light"/>
              </w:rPr>
            </w:pPr>
            <w:r w:rsidRPr="00D22581">
              <w:rPr>
                <w:rFonts w:ascii="Open Sans Light" w:hAnsi="Open Sans Light" w:cs="Open Sans Light"/>
              </w:rPr>
              <w:t>Galicia</w:t>
            </w:r>
          </w:p>
        </w:tc>
        <w:tc>
          <w:tcPr>
            <w:tcW w:w="2869" w:type="dxa"/>
            <w:vAlign w:val="bottom"/>
          </w:tcPr>
          <w:p w:rsidR="00D22581" w:rsidRPr="00D22581" w:rsidRDefault="00D22581" w:rsidP="00D22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8"/>
                <w:szCs w:val="28"/>
              </w:rPr>
            </w:pPr>
            <w:r w:rsidRPr="00D22581">
              <w:rPr>
                <w:rFonts w:ascii="Open Sans Light" w:hAnsi="Open Sans Light" w:cs="Open Sans Light"/>
                <w:sz w:val="28"/>
                <w:szCs w:val="28"/>
              </w:rPr>
              <w:t>2,9 %</w:t>
            </w:r>
          </w:p>
        </w:tc>
      </w:tr>
      <w:tr w:rsidR="00D22581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22581" w:rsidRPr="00D22581" w:rsidRDefault="00D22581" w:rsidP="00D22581">
            <w:pPr>
              <w:rPr>
                <w:rFonts w:ascii="Open Sans Light" w:hAnsi="Open Sans Light" w:cs="Open Sans Light"/>
              </w:rPr>
            </w:pPr>
            <w:r w:rsidRPr="00D22581">
              <w:rPr>
                <w:rFonts w:ascii="Open Sans Light" w:hAnsi="Open Sans Light" w:cs="Open Sans Light"/>
              </w:rPr>
              <w:t>Comunitat Valenciana</w:t>
            </w:r>
          </w:p>
        </w:tc>
        <w:tc>
          <w:tcPr>
            <w:tcW w:w="2869" w:type="dxa"/>
            <w:vAlign w:val="bottom"/>
          </w:tcPr>
          <w:p w:rsidR="00D22581" w:rsidRPr="00D22581" w:rsidRDefault="00D22581" w:rsidP="00D225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28"/>
                <w:szCs w:val="28"/>
              </w:rPr>
            </w:pPr>
            <w:r w:rsidRPr="00D22581">
              <w:rPr>
                <w:rFonts w:ascii="Open Sans Light" w:hAnsi="Open Sans Light" w:cs="Open Sans Light"/>
                <w:sz w:val="28"/>
                <w:szCs w:val="28"/>
              </w:rPr>
              <w:t>2,4 %</w:t>
            </w:r>
          </w:p>
        </w:tc>
      </w:tr>
      <w:tr w:rsidR="00D22581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22581" w:rsidRPr="00D22581" w:rsidRDefault="00D22581" w:rsidP="00D22581">
            <w:pPr>
              <w:rPr>
                <w:rFonts w:ascii="Open Sans Light" w:hAnsi="Open Sans Light" w:cs="Open Sans Light"/>
              </w:rPr>
            </w:pPr>
            <w:r w:rsidRPr="00D22581">
              <w:rPr>
                <w:rFonts w:ascii="Open Sans Light" w:hAnsi="Open Sans Light" w:cs="Open Sans Light"/>
              </w:rPr>
              <w:t>Navarra</w:t>
            </w:r>
          </w:p>
        </w:tc>
        <w:tc>
          <w:tcPr>
            <w:tcW w:w="2869" w:type="dxa"/>
            <w:vAlign w:val="bottom"/>
          </w:tcPr>
          <w:p w:rsidR="00D22581" w:rsidRPr="00D22581" w:rsidRDefault="00D22581" w:rsidP="00D22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8"/>
                <w:szCs w:val="28"/>
              </w:rPr>
            </w:pPr>
            <w:r w:rsidRPr="00D22581">
              <w:rPr>
                <w:rFonts w:ascii="Open Sans Light" w:hAnsi="Open Sans Light" w:cs="Open Sans Light"/>
                <w:sz w:val="28"/>
                <w:szCs w:val="28"/>
              </w:rPr>
              <w:t>2,2 %</w:t>
            </w:r>
          </w:p>
        </w:tc>
      </w:tr>
      <w:tr w:rsidR="00D22581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22581" w:rsidRPr="00D22581" w:rsidRDefault="00D22581" w:rsidP="00D22581">
            <w:pPr>
              <w:rPr>
                <w:rFonts w:ascii="Open Sans Light" w:hAnsi="Open Sans Light" w:cs="Open Sans Light"/>
              </w:rPr>
            </w:pPr>
            <w:r w:rsidRPr="00D22581">
              <w:rPr>
                <w:rFonts w:ascii="Open Sans Light" w:hAnsi="Open Sans Light" w:cs="Open Sans Light"/>
              </w:rPr>
              <w:t>Madrid</w:t>
            </w:r>
          </w:p>
        </w:tc>
        <w:tc>
          <w:tcPr>
            <w:tcW w:w="2869" w:type="dxa"/>
            <w:vAlign w:val="bottom"/>
          </w:tcPr>
          <w:p w:rsidR="00D22581" w:rsidRPr="00D22581" w:rsidRDefault="00D22581" w:rsidP="00D225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28"/>
                <w:szCs w:val="28"/>
              </w:rPr>
            </w:pPr>
            <w:r w:rsidRPr="00D22581">
              <w:rPr>
                <w:rFonts w:ascii="Open Sans Light" w:hAnsi="Open Sans Light" w:cs="Open Sans Light"/>
                <w:sz w:val="28"/>
                <w:szCs w:val="28"/>
              </w:rPr>
              <w:t>1,5 %</w:t>
            </w:r>
          </w:p>
        </w:tc>
      </w:tr>
      <w:tr w:rsidR="00D22581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22581" w:rsidRPr="00D22581" w:rsidRDefault="00D22581" w:rsidP="00D22581">
            <w:pPr>
              <w:rPr>
                <w:rFonts w:ascii="Open Sans Light" w:hAnsi="Open Sans Light" w:cs="Open Sans Light"/>
              </w:rPr>
            </w:pPr>
            <w:r w:rsidRPr="00D22581">
              <w:rPr>
                <w:rFonts w:ascii="Open Sans Light" w:hAnsi="Open Sans Light" w:cs="Open Sans Light"/>
              </w:rPr>
              <w:t>Andalucía</w:t>
            </w:r>
          </w:p>
        </w:tc>
        <w:tc>
          <w:tcPr>
            <w:tcW w:w="2869" w:type="dxa"/>
            <w:vAlign w:val="bottom"/>
          </w:tcPr>
          <w:p w:rsidR="00D22581" w:rsidRPr="00D22581" w:rsidRDefault="00D22581" w:rsidP="00D22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8"/>
                <w:szCs w:val="28"/>
              </w:rPr>
            </w:pPr>
            <w:r w:rsidRPr="00D22581">
              <w:rPr>
                <w:rFonts w:ascii="Open Sans Light" w:hAnsi="Open Sans Light" w:cs="Open Sans Light"/>
                <w:sz w:val="28"/>
                <w:szCs w:val="28"/>
              </w:rPr>
              <w:t>1,5 %</w:t>
            </w:r>
          </w:p>
        </w:tc>
      </w:tr>
      <w:tr w:rsidR="00D22581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22581" w:rsidRPr="00D22581" w:rsidRDefault="00D22581" w:rsidP="00D22581">
            <w:pPr>
              <w:rPr>
                <w:rFonts w:ascii="Open Sans Light" w:hAnsi="Open Sans Light" w:cs="Open Sans Light"/>
              </w:rPr>
            </w:pPr>
            <w:r w:rsidRPr="00D22581">
              <w:rPr>
                <w:rFonts w:ascii="Open Sans Light" w:hAnsi="Open Sans Light" w:cs="Open Sans Light"/>
              </w:rPr>
              <w:t>Región de Murcia</w:t>
            </w:r>
          </w:p>
        </w:tc>
        <w:tc>
          <w:tcPr>
            <w:tcW w:w="2869" w:type="dxa"/>
            <w:vAlign w:val="bottom"/>
          </w:tcPr>
          <w:p w:rsidR="00D22581" w:rsidRPr="00D22581" w:rsidRDefault="00D22581" w:rsidP="00D225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28"/>
                <w:szCs w:val="28"/>
              </w:rPr>
            </w:pPr>
            <w:r w:rsidRPr="00D22581">
              <w:rPr>
                <w:rFonts w:ascii="Open Sans Light" w:hAnsi="Open Sans Light" w:cs="Open Sans Light"/>
                <w:sz w:val="28"/>
                <w:szCs w:val="28"/>
              </w:rPr>
              <w:t>1,3 %</w:t>
            </w:r>
          </w:p>
        </w:tc>
      </w:tr>
      <w:tr w:rsidR="00D22581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22581" w:rsidRPr="00D22581" w:rsidRDefault="00D22581" w:rsidP="00D22581">
            <w:pPr>
              <w:rPr>
                <w:rFonts w:ascii="Open Sans Light" w:hAnsi="Open Sans Light" w:cs="Open Sans Light"/>
              </w:rPr>
            </w:pPr>
            <w:r w:rsidRPr="00D22581">
              <w:rPr>
                <w:rFonts w:ascii="Open Sans Light" w:hAnsi="Open Sans Light" w:cs="Open Sans Light"/>
              </w:rPr>
              <w:t>Castilla y León</w:t>
            </w:r>
          </w:p>
        </w:tc>
        <w:tc>
          <w:tcPr>
            <w:tcW w:w="2869" w:type="dxa"/>
            <w:vAlign w:val="bottom"/>
          </w:tcPr>
          <w:p w:rsidR="00D22581" w:rsidRPr="00D22581" w:rsidRDefault="00D22581" w:rsidP="00D22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8"/>
                <w:szCs w:val="28"/>
              </w:rPr>
            </w:pPr>
            <w:r w:rsidRPr="00D22581">
              <w:rPr>
                <w:rFonts w:ascii="Open Sans Light" w:hAnsi="Open Sans Light" w:cs="Open Sans Light"/>
                <w:sz w:val="28"/>
                <w:szCs w:val="28"/>
              </w:rPr>
              <w:t>1,2 %</w:t>
            </w:r>
          </w:p>
        </w:tc>
      </w:tr>
      <w:tr w:rsidR="00D22581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22581" w:rsidRPr="00D22581" w:rsidRDefault="00D22581" w:rsidP="00D22581">
            <w:pPr>
              <w:rPr>
                <w:rFonts w:ascii="Open Sans Light" w:hAnsi="Open Sans Light" w:cs="Open Sans Light"/>
              </w:rPr>
            </w:pPr>
            <w:r w:rsidRPr="00D22581">
              <w:rPr>
                <w:rFonts w:ascii="Open Sans Light" w:hAnsi="Open Sans Light" w:cs="Open Sans Light"/>
              </w:rPr>
              <w:t>Extremadura</w:t>
            </w:r>
          </w:p>
        </w:tc>
        <w:tc>
          <w:tcPr>
            <w:tcW w:w="2869" w:type="dxa"/>
            <w:vAlign w:val="bottom"/>
          </w:tcPr>
          <w:p w:rsidR="00D22581" w:rsidRPr="00D22581" w:rsidRDefault="00D22581" w:rsidP="00D225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28"/>
                <w:szCs w:val="28"/>
              </w:rPr>
            </w:pPr>
            <w:r w:rsidRPr="00D22581">
              <w:rPr>
                <w:rFonts w:ascii="Open Sans Light" w:hAnsi="Open Sans Light" w:cs="Open Sans Light"/>
                <w:sz w:val="28"/>
                <w:szCs w:val="28"/>
              </w:rPr>
              <w:t>1,0 %</w:t>
            </w:r>
          </w:p>
        </w:tc>
      </w:tr>
      <w:tr w:rsidR="00D22581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22581" w:rsidRPr="00D22581" w:rsidRDefault="00D22581" w:rsidP="00D22581">
            <w:pPr>
              <w:rPr>
                <w:rFonts w:ascii="Open Sans Light" w:hAnsi="Open Sans Light" w:cs="Open Sans Light"/>
              </w:rPr>
            </w:pPr>
            <w:r w:rsidRPr="00D22581">
              <w:rPr>
                <w:rFonts w:ascii="Open Sans Light" w:hAnsi="Open Sans Light" w:cs="Open Sans Light"/>
              </w:rPr>
              <w:t>País Vasco</w:t>
            </w:r>
          </w:p>
        </w:tc>
        <w:tc>
          <w:tcPr>
            <w:tcW w:w="2869" w:type="dxa"/>
            <w:vAlign w:val="bottom"/>
          </w:tcPr>
          <w:p w:rsidR="00D22581" w:rsidRPr="00D22581" w:rsidRDefault="00D22581" w:rsidP="00D22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8"/>
                <w:szCs w:val="28"/>
              </w:rPr>
            </w:pPr>
            <w:r w:rsidRPr="00D22581">
              <w:rPr>
                <w:rFonts w:ascii="Open Sans Light" w:hAnsi="Open Sans Light" w:cs="Open Sans Light"/>
                <w:sz w:val="28"/>
                <w:szCs w:val="28"/>
              </w:rPr>
              <w:t>0,4 %</w:t>
            </w:r>
          </w:p>
        </w:tc>
      </w:tr>
      <w:tr w:rsidR="00D22581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22581" w:rsidRPr="00D22581" w:rsidRDefault="00D22581" w:rsidP="00D22581">
            <w:pPr>
              <w:rPr>
                <w:rFonts w:ascii="Open Sans Light" w:hAnsi="Open Sans Light" w:cs="Open Sans Light"/>
              </w:rPr>
            </w:pPr>
            <w:r w:rsidRPr="00D22581">
              <w:rPr>
                <w:rFonts w:ascii="Open Sans Light" w:hAnsi="Open Sans Light" w:cs="Open Sans Light"/>
              </w:rPr>
              <w:lastRenderedPageBreak/>
              <w:t>Asturias</w:t>
            </w:r>
          </w:p>
        </w:tc>
        <w:tc>
          <w:tcPr>
            <w:tcW w:w="2869" w:type="dxa"/>
            <w:vAlign w:val="bottom"/>
          </w:tcPr>
          <w:p w:rsidR="00D22581" w:rsidRPr="00D22581" w:rsidRDefault="00D22581" w:rsidP="00D225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28"/>
                <w:szCs w:val="28"/>
              </w:rPr>
            </w:pPr>
            <w:r w:rsidRPr="00D22581">
              <w:rPr>
                <w:rFonts w:ascii="Open Sans Light" w:hAnsi="Open Sans Light" w:cs="Open Sans Light"/>
                <w:sz w:val="28"/>
                <w:szCs w:val="28"/>
              </w:rPr>
              <w:t>0,2 %</w:t>
            </w:r>
          </w:p>
        </w:tc>
      </w:tr>
      <w:tr w:rsidR="00D22581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22581" w:rsidRPr="00D22581" w:rsidRDefault="00D22581" w:rsidP="00D22581">
            <w:pPr>
              <w:rPr>
                <w:rFonts w:ascii="Open Sans Light" w:hAnsi="Open Sans Light" w:cs="Open Sans Light"/>
              </w:rPr>
            </w:pPr>
            <w:r w:rsidRPr="00D22581">
              <w:rPr>
                <w:rFonts w:ascii="Open Sans Light" w:hAnsi="Open Sans Light" w:cs="Open Sans Light"/>
              </w:rPr>
              <w:t>Cataluña</w:t>
            </w:r>
          </w:p>
        </w:tc>
        <w:tc>
          <w:tcPr>
            <w:tcW w:w="2869" w:type="dxa"/>
            <w:vAlign w:val="bottom"/>
          </w:tcPr>
          <w:p w:rsidR="00D22581" w:rsidRPr="00D22581" w:rsidRDefault="00D22581" w:rsidP="00D22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8"/>
                <w:szCs w:val="28"/>
              </w:rPr>
            </w:pPr>
            <w:r w:rsidRPr="00D22581">
              <w:rPr>
                <w:rFonts w:ascii="Open Sans Light" w:hAnsi="Open Sans Light" w:cs="Open Sans Light"/>
                <w:sz w:val="28"/>
                <w:szCs w:val="28"/>
              </w:rPr>
              <w:t>0,2 %</w:t>
            </w:r>
          </w:p>
        </w:tc>
      </w:tr>
      <w:tr w:rsidR="00D22581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22581" w:rsidRPr="00D22581" w:rsidRDefault="00D22581" w:rsidP="00D22581">
            <w:pPr>
              <w:rPr>
                <w:rFonts w:ascii="Open Sans Light" w:hAnsi="Open Sans Light" w:cs="Open Sans Light"/>
              </w:rPr>
            </w:pPr>
            <w:r w:rsidRPr="00D22581">
              <w:rPr>
                <w:rFonts w:ascii="Open Sans Light" w:hAnsi="Open Sans Light" w:cs="Open Sans Light"/>
              </w:rPr>
              <w:t>Aragón</w:t>
            </w:r>
          </w:p>
        </w:tc>
        <w:tc>
          <w:tcPr>
            <w:tcW w:w="2869" w:type="dxa"/>
            <w:vAlign w:val="bottom"/>
          </w:tcPr>
          <w:p w:rsidR="00D22581" w:rsidRPr="00D22581" w:rsidRDefault="00D22581" w:rsidP="00D225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28"/>
                <w:szCs w:val="28"/>
              </w:rPr>
            </w:pPr>
            <w:r w:rsidRPr="00D22581">
              <w:rPr>
                <w:rFonts w:ascii="Open Sans Light" w:hAnsi="Open Sans Light" w:cs="Open Sans Light"/>
                <w:sz w:val="28"/>
                <w:szCs w:val="28"/>
              </w:rPr>
              <w:t>0,1 %</w:t>
            </w:r>
          </w:p>
        </w:tc>
      </w:tr>
    </w:tbl>
    <w:p w:rsidR="008A0846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En el otro extremo, </w:t>
      </w:r>
      <w:r w:rsidR="00D22581">
        <w:rPr>
          <w:rFonts w:ascii="Open Sans" w:hAnsi="Open Sans" w:cs="Open Sans"/>
          <w:color w:val="000000"/>
        </w:rPr>
        <w:t>dos</w:t>
      </w:r>
      <w:r w:rsidRPr="0064757F">
        <w:rPr>
          <w:rFonts w:ascii="Open Sans" w:hAnsi="Open Sans" w:cs="Open Sans"/>
          <w:color w:val="000000"/>
        </w:rPr>
        <w:t xml:space="preserve"> comunidades </w:t>
      </w:r>
      <w:r w:rsidR="003C1493">
        <w:rPr>
          <w:rFonts w:ascii="Open Sans" w:hAnsi="Open Sans" w:cs="Open Sans"/>
          <w:color w:val="000000"/>
        </w:rPr>
        <w:t>descienden</w:t>
      </w:r>
      <w:r w:rsidRPr="0064757F">
        <w:rPr>
          <w:rFonts w:ascii="Open Sans" w:hAnsi="Open Sans" w:cs="Open Sans"/>
          <w:color w:val="000000"/>
        </w:rPr>
        <w:t xml:space="preserve"> el precio interanual en </w:t>
      </w:r>
      <w:r w:rsidR="00D22581">
        <w:rPr>
          <w:rFonts w:ascii="Open Sans" w:hAnsi="Open Sans" w:cs="Open Sans"/>
          <w:color w:val="000000"/>
        </w:rPr>
        <w:t>abril</w:t>
      </w:r>
      <w:r w:rsidRPr="0064757F">
        <w:rPr>
          <w:rFonts w:ascii="Open Sans" w:hAnsi="Open Sans" w:cs="Open Sans"/>
          <w:color w:val="000000"/>
        </w:rPr>
        <w:t xml:space="preserve">. </w:t>
      </w:r>
      <w:r w:rsidR="003C1493">
        <w:rPr>
          <w:rFonts w:ascii="Open Sans" w:hAnsi="Open Sans" w:cs="Open Sans"/>
          <w:color w:val="000000"/>
        </w:rPr>
        <w:t xml:space="preserve">La comunidad que más desciende </w:t>
      </w:r>
      <w:r w:rsidR="008A0846">
        <w:rPr>
          <w:rFonts w:ascii="Open Sans" w:hAnsi="Open Sans" w:cs="Open Sans"/>
          <w:color w:val="000000"/>
        </w:rPr>
        <w:t xml:space="preserve">es </w:t>
      </w:r>
      <w:r w:rsidR="00D22581">
        <w:rPr>
          <w:rFonts w:ascii="Open Sans" w:hAnsi="Open Sans" w:cs="Open Sans"/>
          <w:color w:val="000000"/>
        </w:rPr>
        <w:t>Baleares</w:t>
      </w:r>
      <w:r w:rsidR="003C1493">
        <w:rPr>
          <w:rFonts w:ascii="Open Sans" w:hAnsi="Open Sans" w:cs="Open Sans"/>
          <w:color w:val="000000"/>
        </w:rPr>
        <w:t xml:space="preserve"> (-</w:t>
      </w:r>
      <w:r w:rsidR="00D22581">
        <w:rPr>
          <w:rFonts w:ascii="Open Sans" w:hAnsi="Open Sans" w:cs="Open Sans"/>
          <w:color w:val="000000"/>
        </w:rPr>
        <w:t>0,8</w:t>
      </w:r>
      <w:r w:rsidR="003C1493">
        <w:rPr>
          <w:rFonts w:ascii="Open Sans" w:hAnsi="Open Sans" w:cs="Open Sans"/>
          <w:color w:val="000000"/>
        </w:rPr>
        <w:t>%)</w:t>
      </w:r>
      <w:r w:rsidR="008A0846">
        <w:rPr>
          <w:rFonts w:ascii="Open Sans" w:hAnsi="Open Sans" w:cs="Open Sans"/>
          <w:color w:val="000000"/>
        </w:rPr>
        <w:t xml:space="preserve"> y la que cuenta con una caída más leve es </w:t>
      </w:r>
      <w:r w:rsidR="00D22581">
        <w:rPr>
          <w:rFonts w:ascii="Open Sans" w:hAnsi="Open Sans" w:cs="Open Sans"/>
          <w:color w:val="000000"/>
        </w:rPr>
        <w:t>Castilla-La Mancha, con un descenso del -0,3%.</w:t>
      </w:r>
      <w:r w:rsidR="003C1493">
        <w:rPr>
          <w:rFonts w:ascii="Open Sans" w:hAnsi="Open Sans" w:cs="Open Sans"/>
          <w:color w:val="000000"/>
        </w:rPr>
        <w:t xml:space="preserve"> </w:t>
      </w:r>
    </w:p>
    <w:p w:rsidR="0064757F" w:rsidRPr="0064757F" w:rsidRDefault="006821ED" w:rsidP="0064757F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color w:val="000000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Descensos interanuales por CC.AA. en </w:t>
      </w:r>
      <w:r w:rsidR="00D22581">
        <w:rPr>
          <w:rFonts w:ascii="Open Sans Light" w:hAnsi="Open Sans Light" w:cs="Open Sans Light"/>
          <w:b/>
          <w:iCs/>
          <w:color w:val="303AB2"/>
          <w:sz w:val="28"/>
          <w:szCs w:val="22"/>
        </w:rPr>
        <w:t>abril</w:t>
      </w:r>
    </w:p>
    <w:tbl>
      <w:tblPr>
        <w:tblStyle w:val="Tabladecuadrcula5oscura-nfasis1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69"/>
      </w:tblGrid>
      <w:tr w:rsidR="0064757F" w:rsidRPr="00201404" w:rsidTr="0064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4757F" w:rsidRPr="00201404" w:rsidRDefault="0064757F" w:rsidP="00982404">
            <w:pPr>
              <w:jc w:val="center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2869" w:type="dxa"/>
          </w:tcPr>
          <w:p w:rsidR="0064757F" w:rsidRPr="00201404" w:rsidRDefault="00D22581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Abril 2019</w:t>
            </w:r>
          </w:p>
          <w:p w:rsidR="0064757F" w:rsidRPr="00201404" w:rsidRDefault="0064757F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D22581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22581" w:rsidRPr="00D22581" w:rsidRDefault="00D22581" w:rsidP="00D22581">
            <w:pPr>
              <w:rPr>
                <w:rFonts w:ascii="Open Sans Light" w:hAnsi="Open Sans Light" w:cs="Open Sans Light"/>
              </w:rPr>
            </w:pPr>
            <w:r w:rsidRPr="00D22581">
              <w:rPr>
                <w:rFonts w:ascii="Open Sans Light" w:hAnsi="Open Sans Light" w:cs="Open Sans Light"/>
              </w:rPr>
              <w:t>Castilla-La Mancha</w:t>
            </w:r>
          </w:p>
        </w:tc>
        <w:tc>
          <w:tcPr>
            <w:tcW w:w="2869" w:type="dxa"/>
            <w:vAlign w:val="bottom"/>
          </w:tcPr>
          <w:p w:rsidR="00D22581" w:rsidRPr="00D22581" w:rsidRDefault="00D22581" w:rsidP="00D225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D22581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-0,3 %</w:t>
            </w:r>
          </w:p>
        </w:tc>
      </w:tr>
      <w:tr w:rsidR="00D22581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D22581" w:rsidRPr="00D22581" w:rsidRDefault="00D22581" w:rsidP="00D22581">
            <w:pPr>
              <w:rPr>
                <w:rFonts w:ascii="Open Sans Light" w:hAnsi="Open Sans Light" w:cs="Open Sans Light"/>
              </w:rPr>
            </w:pPr>
            <w:r w:rsidRPr="00D22581">
              <w:rPr>
                <w:rFonts w:ascii="Open Sans Light" w:hAnsi="Open Sans Light" w:cs="Open Sans Light"/>
              </w:rPr>
              <w:t>Baleares</w:t>
            </w:r>
          </w:p>
        </w:tc>
        <w:tc>
          <w:tcPr>
            <w:tcW w:w="2869" w:type="dxa"/>
            <w:vAlign w:val="bottom"/>
          </w:tcPr>
          <w:p w:rsidR="00D22581" w:rsidRPr="00D22581" w:rsidRDefault="00D22581" w:rsidP="00D22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D22581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-0,8 %</w:t>
            </w:r>
          </w:p>
        </w:tc>
      </w:tr>
    </w:tbl>
    <w:p w:rsidR="0064757F" w:rsidRDefault="0064757F" w:rsidP="0064757F">
      <w:pPr>
        <w:ind w:left="-1134"/>
        <w:jc w:val="both"/>
        <w:rPr>
          <w:rFonts w:ascii="Open Sans Light" w:hAnsi="Open Sans Light"/>
          <w:lang w:val="es-ES"/>
        </w:rPr>
      </w:pP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En cuanto al ranking de precios, Madrid es la comunidad más cara para alquilar una vivienda de segunda mano, con un precio de </w:t>
      </w:r>
      <w:r w:rsidR="006B3786">
        <w:rPr>
          <w:rFonts w:ascii="Open Sans" w:hAnsi="Open Sans" w:cs="Open Sans"/>
          <w:color w:val="000000"/>
        </w:rPr>
        <w:t>13,</w:t>
      </w:r>
      <w:r w:rsidR="00D22581">
        <w:rPr>
          <w:rFonts w:ascii="Open Sans" w:hAnsi="Open Sans" w:cs="Open Sans"/>
          <w:color w:val="000000"/>
        </w:rPr>
        <w:t>69</w:t>
      </w:r>
      <w:r w:rsidRPr="0064757F">
        <w:rPr>
          <w:rFonts w:ascii="Open Sans" w:hAnsi="Open Sans" w:cs="Open Sans"/>
          <w:color w:val="000000"/>
        </w:rPr>
        <w:t xml:space="preserve"> €/m2 al mes. Le sigue Cataluña (</w:t>
      </w:r>
      <w:r w:rsidR="006821ED">
        <w:rPr>
          <w:rFonts w:ascii="Open Sans" w:hAnsi="Open Sans" w:cs="Open Sans"/>
          <w:color w:val="000000"/>
        </w:rPr>
        <w:t>12,</w:t>
      </w:r>
      <w:r w:rsidR="00D22581">
        <w:rPr>
          <w:rFonts w:ascii="Open Sans" w:hAnsi="Open Sans" w:cs="Open Sans"/>
          <w:color w:val="000000"/>
        </w:rPr>
        <w:t>65</w:t>
      </w:r>
      <w:r w:rsidRPr="0064757F">
        <w:rPr>
          <w:rFonts w:ascii="Open Sans" w:hAnsi="Open Sans" w:cs="Open Sans"/>
          <w:color w:val="000000"/>
        </w:rPr>
        <w:t xml:space="preserve"> €/m2 al mes), </w:t>
      </w:r>
      <w:r w:rsidR="0020022E">
        <w:rPr>
          <w:rFonts w:ascii="Open Sans" w:hAnsi="Open Sans" w:cs="Open Sans"/>
          <w:color w:val="000000"/>
        </w:rPr>
        <w:t>País Vasco (</w:t>
      </w:r>
      <w:r w:rsidR="008A0846">
        <w:rPr>
          <w:rFonts w:ascii="Open Sans" w:hAnsi="Open Sans" w:cs="Open Sans"/>
          <w:color w:val="000000"/>
        </w:rPr>
        <w:t>10,</w:t>
      </w:r>
      <w:r w:rsidR="00D22581">
        <w:rPr>
          <w:rFonts w:ascii="Open Sans" w:hAnsi="Open Sans" w:cs="Open Sans"/>
          <w:color w:val="000000"/>
        </w:rPr>
        <w:t>72</w:t>
      </w:r>
      <w:r w:rsidR="0020022E">
        <w:rPr>
          <w:rFonts w:ascii="Open Sans" w:hAnsi="Open Sans" w:cs="Open Sans"/>
          <w:color w:val="000000"/>
        </w:rPr>
        <w:t xml:space="preserve"> €/m2 al mes) y Baleares (9,</w:t>
      </w:r>
      <w:r w:rsidR="00D22581">
        <w:rPr>
          <w:rFonts w:ascii="Open Sans" w:hAnsi="Open Sans" w:cs="Open Sans"/>
          <w:color w:val="000000"/>
        </w:rPr>
        <w:t>99</w:t>
      </w:r>
      <w:r w:rsidR="0020022E">
        <w:rPr>
          <w:rFonts w:ascii="Open Sans" w:hAnsi="Open Sans" w:cs="Open Sans"/>
          <w:color w:val="000000"/>
        </w:rPr>
        <w:t xml:space="preserve"> €/m2 al mes). </w:t>
      </w:r>
      <w:r w:rsidRPr="0064757F">
        <w:rPr>
          <w:rFonts w:ascii="Open Sans" w:hAnsi="Open Sans" w:cs="Open Sans"/>
          <w:color w:val="000000"/>
        </w:rPr>
        <w:t>En el lado opuesto, Extremadura (4,</w:t>
      </w:r>
      <w:r w:rsidR="00D22581">
        <w:rPr>
          <w:rFonts w:ascii="Open Sans" w:hAnsi="Open Sans" w:cs="Open Sans"/>
          <w:color w:val="000000"/>
        </w:rPr>
        <w:t>35</w:t>
      </w:r>
      <w:r w:rsidRPr="0064757F">
        <w:rPr>
          <w:rFonts w:ascii="Open Sans" w:hAnsi="Open Sans" w:cs="Open Sans"/>
          <w:color w:val="000000"/>
        </w:rPr>
        <w:t xml:space="preserve"> €/m2 al mes) y </w:t>
      </w:r>
      <w:r w:rsidR="00D22581">
        <w:rPr>
          <w:rFonts w:ascii="Open Sans" w:hAnsi="Open Sans" w:cs="Open Sans"/>
          <w:color w:val="000000"/>
        </w:rPr>
        <w:t>La Rioja</w:t>
      </w:r>
      <w:r w:rsidRPr="0064757F">
        <w:rPr>
          <w:rFonts w:ascii="Open Sans" w:hAnsi="Open Sans" w:cs="Open Sans"/>
          <w:color w:val="000000"/>
        </w:rPr>
        <w:t xml:space="preserve"> (</w:t>
      </w:r>
      <w:r w:rsidR="006B3786">
        <w:rPr>
          <w:rFonts w:ascii="Open Sans" w:hAnsi="Open Sans" w:cs="Open Sans"/>
          <w:color w:val="000000"/>
        </w:rPr>
        <w:t>4,</w:t>
      </w:r>
      <w:r w:rsidR="00D22581">
        <w:rPr>
          <w:rFonts w:ascii="Open Sans" w:hAnsi="Open Sans" w:cs="Open Sans"/>
          <w:color w:val="000000"/>
        </w:rPr>
        <w:t>72</w:t>
      </w:r>
      <w:r w:rsidRPr="0064757F">
        <w:rPr>
          <w:rFonts w:ascii="Open Sans" w:hAnsi="Open Sans" w:cs="Open Sans"/>
          <w:color w:val="000000"/>
        </w:rPr>
        <w:t xml:space="preserve"> €/m2 al mes) son las dos comunidades con los precios de la vivienda en alquiler más asequibles.</w:t>
      </w:r>
    </w:p>
    <w:p w:rsidR="00D22581" w:rsidRPr="00575773" w:rsidRDefault="00575773" w:rsidP="00575773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575773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Canarias y Madrid alcanzan en abril el precio máximo</w:t>
      </w:r>
    </w:p>
    <w:p w:rsidR="00D22581" w:rsidRDefault="00575773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Las comunidades de Madrid y Canarias alcanzan durante el mes de abril el precio máximo. En el caso de la Comunidad de Madrid lo hace con 13,69 €/m2 al mes y en el caso de Madrid lo hace con 7,77 €/m2 al mes. </w:t>
      </w:r>
    </w:p>
    <w:p w:rsidR="00A06998" w:rsidRDefault="00A06998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Respecto al resto de comunidades, Cataluña es la que está más próxima a superar nuevamente el precio máximo, al estar un -1,9% por debajo, seguida de Baleares, que actualmente se encuentra un -5,7% por debajo del precio máximo.</w:t>
      </w:r>
    </w:p>
    <w:p w:rsidR="00A06998" w:rsidRPr="00A06998" w:rsidRDefault="00A06998" w:rsidP="00A0699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A06998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39 provincias incrementan el precio </w:t>
      </w:r>
      <w:r w:rsidR="00A519B8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en el mes de abril</w:t>
      </w:r>
    </w:p>
    <w:p w:rsid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Respecto a la </w:t>
      </w:r>
      <w:r w:rsidRPr="0064757F">
        <w:rPr>
          <w:rFonts w:ascii="Open Sans" w:hAnsi="Open Sans" w:cs="Open Sans"/>
          <w:b/>
          <w:bCs/>
          <w:color w:val="000000"/>
        </w:rPr>
        <w:t>evolución por provincias</w:t>
      </w:r>
      <w:r w:rsidRPr="0064757F">
        <w:rPr>
          <w:rFonts w:ascii="Open Sans" w:hAnsi="Open Sans" w:cs="Open Sans"/>
          <w:color w:val="000000"/>
        </w:rPr>
        <w:t xml:space="preserve">, </w:t>
      </w:r>
      <w:r w:rsidR="008A0846">
        <w:rPr>
          <w:rFonts w:ascii="Open Sans" w:hAnsi="Open Sans" w:cs="Open Sans"/>
          <w:color w:val="000000"/>
        </w:rPr>
        <w:t>3</w:t>
      </w:r>
      <w:r w:rsidR="00E54364">
        <w:rPr>
          <w:rFonts w:ascii="Open Sans" w:hAnsi="Open Sans" w:cs="Open Sans"/>
          <w:color w:val="000000"/>
        </w:rPr>
        <w:t>9</w:t>
      </w:r>
      <w:r w:rsidRPr="0064757F">
        <w:rPr>
          <w:rFonts w:ascii="Open Sans" w:hAnsi="Open Sans" w:cs="Open Sans"/>
          <w:color w:val="000000"/>
        </w:rPr>
        <w:t xml:space="preserve"> de ellas registran aumentos </w:t>
      </w:r>
      <w:r w:rsidR="0020022E">
        <w:rPr>
          <w:rFonts w:ascii="Open Sans" w:hAnsi="Open Sans" w:cs="Open Sans"/>
          <w:color w:val="000000"/>
        </w:rPr>
        <w:t>mensuales</w:t>
      </w:r>
      <w:r w:rsidRPr="0064757F">
        <w:rPr>
          <w:rFonts w:ascii="Open Sans" w:hAnsi="Open Sans" w:cs="Open Sans"/>
          <w:color w:val="000000"/>
        </w:rPr>
        <w:t xml:space="preserve"> en el precio del alquiler respecto al </w:t>
      </w:r>
      <w:r w:rsidR="008A0846">
        <w:rPr>
          <w:rFonts w:ascii="Open Sans" w:hAnsi="Open Sans" w:cs="Open Sans"/>
          <w:color w:val="000000"/>
        </w:rPr>
        <w:t>mes pasado</w:t>
      </w:r>
      <w:r w:rsidRPr="0064757F">
        <w:rPr>
          <w:rFonts w:ascii="Open Sans" w:hAnsi="Open Sans" w:cs="Open Sans"/>
          <w:color w:val="000000"/>
        </w:rPr>
        <w:t xml:space="preserve">, con incrementos que van del </w:t>
      </w:r>
      <w:r w:rsidR="00C1201F">
        <w:rPr>
          <w:rFonts w:ascii="Open Sans" w:hAnsi="Open Sans" w:cs="Open Sans"/>
          <w:color w:val="000000"/>
        </w:rPr>
        <w:t>10,1</w:t>
      </w:r>
      <w:r w:rsidRPr="0064757F">
        <w:rPr>
          <w:rFonts w:ascii="Open Sans" w:hAnsi="Open Sans" w:cs="Open Sans"/>
          <w:color w:val="000000"/>
        </w:rPr>
        <w:t>%</w:t>
      </w:r>
      <w:r w:rsidR="009D0B9E">
        <w:rPr>
          <w:rFonts w:ascii="Open Sans" w:hAnsi="Open Sans" w:cs="Open Sans"/>
          <w:color w:val="000000"/>
        </w:rPr>
        <w:t xml:space="preserve"> </w:t>
      </w:r>
      <w:r w:rsidR="00C1201F">
        <w:rPr>
          <w:rFonts w:ascii="Open Sans" w:hAnsi="Open Sans" w:cs="Open Sans"/>
          <w:color w:val="000000"/>
        </w:rPr>
        <w:t xml:space="preserve">de Huelva al 0,1% de Ciudad Real. </w:t>
      </w:r>
      <w:r w:rsidRPr="0064757F">
        <w:rPr>
          <w:rFonts w:ascii="Open Sans" w:hAnsi="Open Sans" w:cs="Open Sans"/>
          <w:color w:val="000000"/>
        </w:rPr>
        <w:t xml:space="preserve">Por el contrario, el precio del alquiler desciende </w:t>
      </w:r>
      <w:r w:rsidR="0020022E">
        <w:rPr>
          <w:rFonts w:ascii="Open Sans" w:hAnsi="Open Sans" w:cs="Open Sans"/>
          <w:color w:val="000000"/>
        </w:rPr>
        <w:t xml:space="preserve">mensualmente en </w:t>
      </w:r>
      <w:r w:rsidR="009D0B9E">
        <w:rPr>
          <w:rFonts w:ascii="Open Sans" w:hAnsi="Open Sans" w:cs="Open Sans"/>
          <w:color w:val="000000"/>
        </w:rPr>
        <w:t>nueve</w:t>
      </w:r>
      <w:r w:rsidRPr="0064757F">
        <w:rPr>
          <w:rFonts w:ascii="Open Sans" w:hAnsi="Open Sans" w:cs="Open Sans"/>
          <w:color w:val="000000"/>
        </w:rPr>
        <w:t xml:space="preserve"> provincias con descensos que van del -</w:t>
      </w:r>
      <w:r w:rsidR="0020022E">
        <w:rPr>
          <w:rFonts w:ascii="Open Sans" w:hAnsi="Open Sans" w:cs="Open Sans"/>
          <w:color w:val="000000"/>
        </w:rPr>
        <w:t>0,</w:t>
      </w:r>
      <w:r w:rsidR="008A0846">
        <w:rPr>
          <w:rFonts w:ascii="Open Sans" w:hAnsi="Open Sans" w:cs="Open Sans"/>
          <w:color w:val="000000"/>
        </w:rPr>
        <w:t>1</w:t>
      </w:r>
      <w:r w:rsidRPr="0064757F">
        <w:rPr>
          <w:rFonts w:ascii="Open Sans" w:hAnsi="Open Sans" w:cs="Open Sans"/>
          <w:color w:val="000000"/>
        </w:rPr>
        <w:t xml:space="preserve">% de </w:t>
      </w:r>
      <w:r w:rsidR="009D0B9E">
        <w:rPr>
          <w:rFonts w:ascii="Open Sans" w:hAnsi="Open Sans" w:cs="Open Sans"/>
          <w:color w:val="000000"/>
        </w:rPr>
        <w:t>Badajoz y Barcelona</w:t>
      </w:r>
      <w:r w:rsidRPr="0064757F">
        <w:rPr>
          <w:rFonts w:ascii="Open Sans" w:hAnsi="Open Sans" w:cs="Open Sans"/>
          <w:color w:val="000000"/>
        </w:rPr>
        <w:t xml:space="preserve"> a la caída del </w:t>
      </w:r>
      <w:r w:rsidR="008A0846">
        <w:rPr>
          <w:rFonts w:ascii="Open Sans" w:hAnsi="Open Sans" w:cs="Open Sans"/>
          <w:color w:val="000000"/>
        </w:rPr>
        <w:t>–</w:t>
      </w:r>
      <w:r w:rsidR="009D0B9E">
        <w:rPr>
          <w:rFonts w:ascii="Open Sans" w:hAnsi="Open Sans" w:cs="Open Sans"/>
          <w:color w:val="000000"/>
        </w:rPr>
        <w:t>7</w:t>
      </w:r>
      <w:r w:rsidR="008A0846">
        <w:rPr>
          <w:rFonts w:ascii="Open Sans" w:hAnsi="Open Sans" w:cs="Open Sans"/>
          <w:color w:val="000000"/>
        </w:rPr>
        <w:t>,8</w:t>
      </w:r>
      <w:r w:rsidRPr="0064757F">
        <w:rPr>
          <w:rFonts w:ascii="Open Sans" w:hAnsi="Open Sans" w:cs="Open Sans"/>
          <w:color w:val="000000"/>
        </w:rPr>
        <w:t xml:space="preserve">% de </w:t>
      </w:r>
      <w:r w:rsidR="009D0B9E">
        <w:rPr>
          <w:rFonts w:ascii="Open Sans" w:hAnsi="Open Sans" w:cs="Open Sans"/>
          <w:color w:val="000000"/>
        </w:rPr>
        <w:t>Huesca.</w:t>
      </w:r>
    </w:p>
    <w:p w:rsidR="000358E5" w:rsidRDefault="000358E5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0358E5" w:rsidRDefault="000358E5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64757F" w:rsidRPr="0064757F" w:rsidRDefault="0064757F" w:rsidP="0064757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64757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>Barcelona es el municipio más caro para alquilar una vivienda</w:t>
      </w:r>
    </w:p>
    <w:p w:rsid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Respecto al </w:t>
      </w:r>
      <w:r w:rsidRPr="0064757F">
        <w:rPr>
          <w:rFonts w:ascii="Open Sans" w:hAnsi="Open Sans" w:cs="Open Sans"/>
          <w:b/>
          <w:bCs/>
          <w:color w:val="000000"/>
        </w:rPr>
        <w:t>análisis de los municipios</w:t>
      </w:r>
      <w:r w:rsidRPr="0064757F">
        <w:rPr>
          <w:rFonts w:ascii="Open Sans" w:hAnsi="Open Sans" w:cs="Open Sans"/>
          <w:color w:val="000000"/>
        </w:rPr>
        <w:t xml:space="preserve">, en el mes de </w:t>
      </w:r>
      <w:r w:rsidR="005C7783">
        <w:rPr>
          <w:rFonts w:ascii="Open Sans" w:hAnsi="Open Sans" w:cs="Open Sans"/>
          <w:color w:val="000000"/>
        </w:rPr>
        <w:t>abril</w:t>
      </w:r>
      <w:r w:rsidRPr="0064757F">
        <w:rPr>
          <w:rFonts w:ascii="Open Sans" w:hAnsi="Open Sans" w:cs="Open Sans"/>
          <w:color w:val="000000"/>
        </w:rPr>
        <w:t xml:space="preserve"> destaca un mes más la ciudad de Barcelona como la más cara para alquilar una vivienda con </w:t>
      </w:r>
      <w:r w:rsidR="0020022E">
        <w:rPr>
          <w:rFonts w:ascii="Open Sans" w:hAnsi="Open Sans" w:cs="Open Sans"/>
          <w:color w:val="000000"/>
        </w:rPr>
        <w:t>16,</w:t>
      </w:r>
      <w:r w:rsidR="00B21479">
        <w:rPr>
          <w:rFonts w:ascii="Open Sans" w:hAnsi="Open Sans" w:cs="Open Sans"/>
          <w:color w:val="000000"/>
        </w:rPr>
        <w:t>28</w:t>
      </w:r>
      <w:r w:rsidRPr="0064757F">
        <w:rPr>
          <w:rFonts w:ascii="Open Sans" w:hAnsi="Open Sans" w:cs="Open Sans"/>
          <w:color w:val="000000"/>
        </w:rPr>
        <w:t xml:space="preserve"> €/m2 al mes y registra un </w:t>
      </w:r>
      <w:r w:rsidR="00B21479">
        <w:rPr>
          <w:rFonts w:ascii="Open Sans" w:hAnsi="Open Sans" w:cs="Open Sans"/>
          <w:color w:val="000000"/>
        </w:rPr>
        <w:t>incremento mensual del 0,1</w:t>
      </w:r>
      <w:r w:rsidRPr="0064757F">
        <w:rPr>
          <w:rFonts w:ascii="Open Sans" w:hAnsi="Open Sans" w:cs="Open Sans"/>
          <w:color w:val="000000"/>
        </w:rPr>
        <w:t xml:space="preserve">%. Le sigue </w:t>
      </w:r>
      <w:r w:rsidR="007D0107">
        <w:rPr>
          <w:rFonts w:ascii="Open Sans" w:hAnsi="Open Sans" w:cs="Open Sans"/>
          <w:color w:val="000000"/>
        </w:rPr>
        <w:t>Madrid</w:t>
      </w:r>
      <w:r w:rsidRPr="0064757F">
        <w:rPr>
          <w:rFonts w:ascii="Open Sans" w:hAnsi="Open Sans" w:cs="Open Sans"/>
          <w:color w:val="000000"/>
        </w:rPr>
        <w:t xml:space="preserve"> (</w:t>
      </w:r>
      <w:r w:rsidR="00A714BF">
        <w:rPr>
          <w:rFonts w:ascii="Open Sans" w:hAnsi="Open Sans" w:cs="Open Sans"/>
          <w:color w:val="000000"/>
        </w:rPr>
        <w:t>15</w:t>
      </w:r>
      <w:r w:rsidR="002E6048">
        <w:rPr>
          <w:rFonts w:ascii="Open Sans" w:hAnsi="Open Sans" w:cs="Open Sans"/>
          <w:color w:val="000000"/>
        </w:rPr>
        <w:t>,</w:t>
      </w:r>
      <w:r w:rsidR="00B21479">
        <w:rPr>
          <w:rFonts w:ascii="Open Sans" w:hAnsi="Open Sans" w:cs="Open Sans"/>
          <w:color w:val="000000"/>
        </w:rPr>
        <w:t>32</w:t>
      </w:r>
      <w:r w:rsidR="00A714BF">
        <w:rPr>
          <w:rFonts w:ascii="Open Sans" w:hAnsi="Open Sans" w:cs="Open Sans"/>
          <w:color w:val="000000"/>
        </w:rPr>
        <w:t xml:space="preserve"> €/m2 al mes), </w:t>
      </w:r>
      <w:r w:rsidR="00B21479">
        <w:rPr>
          <w:rFonts w:ascii="Open Sans" w:hAnsi="Open Sans" w:cs="Open Sans"/>
          <w:color w:val="000000"/>
        </w:rPr>
        <w:t>Calvià</w:t>
      </w:r>
      <w:r w:rsidR="00A714BF">
        <w:rPr>
          <w:rFonts w:ascii="Open Sans" w:hAnsi="Open Sans" w:cs="Open Sans"/>
          <w:color w:val="000000"/>
        </w:rPr>
        <w:t xml:space="preserve"> (14,</w:t>
      </w:r>
      <w:r w:rsidR="00B21479">
        <w:rPr>
          <w:rFonts w:ascii="Open Sans" w:hAnsi="Open Sans" w:cs="Open Sans"/>
          <w:color w:val="000000"/>
        </w:rPr>
        <w:t>93</w:t>
      </w:r>
      <w:r w:rsidRPr="0064757F">
        <w:rPr>
          <w:rFonts w:ascii="Open Sans" w:hAnsi="Open Sans" w:cs="Open Sans"/>
          <w:color w:val="000000"/>
        </w:rPr>
        <w:t xml:space="preserve"> €/m2 al mes) y </w:t>
      </w:r>
      <w:r w:rsidR="00B21479">
        <w:rPr>
          <w:rFonts w:ascii="Open Sans" w:hAnsi="Open Sans" w:cs="Open Sans"/>
          <w:color w:val="000000"/>
        </w:rPr>
        <w:t>Sant Cugat del Vallès</w:t>
      </w:r>
      <w:r w:rsidRPr="0064757F">
        <w:rPr>
          <w:rFonts w:ascii="Open Sans" w:hAnsi="Open Sans" w:cs="Open Sans"/>
          <w:color w:val="000000"/>
        </w:rPr>
        <w:t xml:space="preserve"> (14,</w:t>
      </w:r>
      <w:r w:rsidR="00B21479">
        <w:rPr>
          <w:rFonts w:ascii="Open Sans" w:hAnsi="Open Sans" w:cs="Open Sans"/>
          <w:color w:val="000000"/>
        </w:rPr>
        <w:t>69</w:t>
      </w:r>
      <w:r w:rsidRPr="0064757F">
        <w:rPr>
          <w:rFonts w:ascii="Open Sans" w:hAnsi="Open Sans" w:cs="Open Sans"/>
          <w:color w:val="000000"/>
        </w:rPr>
        <w:t xml:space="preserve"> €/m2 al mes)</w:t>
      </w:r>
      <w:r>
        <w:rPr>
          <w:rFonts w:ascii="Open Sans" w:hAnsi="Open Sans" w:cs="Open Sans"/>
          <w:color w:val="000000"/>
        </w:rPr>
        <w:t>.</w:t>
      </w:r>
    </w:p>
    <w:p w:rsidR="00F50838" w:rsidRPr="00C07A68" w:rsidRDefault="00252655" w:rsidP="00F5083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Sube el precio en </w:t>
      </w:r>
      <w:r w:rsidR="00C46DC9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siete</w:t>
      </w:r>
      <w:r w:rsidR="00D001C4" w:rsidRPr="00C07A68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distritos de Madrid </w:t>
      </w:r>
    </w:p>
    <w:p w:rsidR="00C46DC9" w:rsidRDefault="00C46DC9" w:rsidP="00C46DC9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El precio medio de la vivienda </w:t>
      </w:r>
      <w:r>
        <w:rPr>
          <w:rFonts w:ascii="Open Sans" w:hAnsi="Open Sans" w:cs="Open Sans"/>
          <w:color w:val="000000"/>
        </w:rPr>
        <w:t>en</w:t>
      </w:r>
      <w:r w:rsidRPr="0075308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alquiler</w:t>
      </w:r>
      <w:r w:rsidRPr="00753088">
        <w:rPr>
          <w:rFonts w:ascii="Open Sans" w:hAnsi="Open Sans" w:cs="Open Sans"/>
          <w:color w:val="000000"/>
        </w:rPr>
        <w:t xml:space="preserve"> aumenta en </w:t>
      </w:r>
      <w:r>
        <w:rPr>
          <w:rFonts w:ascii="Open Sans" w:hAnsi="Open Sans" w:cs="Open Sans"/>
          <w:color w:val="000000"/>
        </w:rPr>
        <w:t xml:space="preserve">abril de 2019 </w:t>
      </w:r>
      <w:r w:rsidRPr="00753088">
        <w:rPr>
          <w:rFonts w:ascii="Open Sans" w:hAnsi="Open Sans" w:cs="Open Sans"/>
          <w:color w:val="000000"/>
        </w:rPr>
        <w:t>en</w:t>
      </w:r>
      <w:r>
        <w:rPr>
          <w:rFonts w:ascii="Open Sans" w:hAnsi="Open Sans" w:cs="Open Sans"/>
          <w:color w:val="000000"/>
        </w:rPr>
        <w:t xml:space="preserve"> siete de los 16 distritos analizados por Fotocasa. El distrito con el mayor incremento es Usera que registra un 4,4%, le siguen Hortaleza</w:t>
      </w:r>
      <w:r w:rsidRPr="000C34D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(1,6%) y Centro</w:t>
      </w:r>
      <w:r w:rsidRPr="000C34D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(1,5%).</w:t>
      </w:r>
    </w:p>
    <w:p w:rsidR="00C46DC9" w:rsidRDefault="00C46DC9" w:rsidP="00C46DC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 xml:space="preserve">En cuanto a los distritos con mayor y menor precio, </w:t>
      </w:r>
      <w:r w:rsidRPr="00D232C9">
        <w:rPr>
          <w:rFonts w:ascii="Open Sans" w:hAnsi="Open Sans" w:cs="Open Sans"/>
          <w:color w:val="000000"/>
        </w:rPr>
        <w:t>Salamanca</w:t>
      </w:r>
      <w:r>
        <w:rPr>
          <w:rFonts w:ascii="Open Sans" w:hAnsi="Open Sans" w:cs="Open Sans"/>
          <w:color w:val="000000"/>
        </w:rPr>
        <w:t xml:space="preserve"> </w:t>
      </w:r>
      <w:r w:rsidRPr="00EE12AE">
        <w:rPr>
          <w:rFonts w:ascii="Open Sans" w:hAnsi="Open Sans" w:cs="Open Sans"/>
          <w:color w:val="000000"/>
        </w:rPr>
        <w:t xml:space="preserve">es el distrito de la </w:t>
      </w:r>
      <w:r>
        <w:rPr>
          <w:rFonts w:ascii="Open Sans" w:hAnsi="Open Sans" w:cs="Open Sans"/>
          <w:color w:val="000000"/>
        </w:rPr>
        <w:t xml:space="preserve">ciudad </w:t>
      </w:r>
      <w:r w:rsidRPr="00EE12AE">
        <w:rPr>
          <w:rFonts w:ascii="Open Sans" w:hAnsi="Open Sans" w:cs="Open Sans"/>
          <w:color w:val="000000"/>
        </w:rPr>
        <w:t xml:space="preserve">más caro para </w:t>
      </w:r>
      <w:r>
        <w:rPr>
          <w:rFonts w:ascii="Open Sans" w:hAnsi="Open Sans" w:cs="Open Sans"/>
          <w:color w:val="000000"/>
        </w:rPr>
        <w:t>alquilar</w:t>
      </w:r>
      <w:r w:rsidRPr="00EE12AE">
        <w:rPr>
          <w:rFonts w:ascii="Open Sans" w:hAnsi="Open Sans" w:cs="Open Sans"/>
          <w:color w:val="000000"/>
        </w:rPr>
        <w:t xml:space="preserve"> una vivienda</w:t>
      </w:r>
      <w:r>
        <w:rPr>
          <w:rFonts w:ascii="Open Sans" w:hAnsi="Open Sans" w:cs="Open Sans"/>
          <w:color w:val="000000"/>
        </w:rPr>
        <w:t>,</w:t>
      </w:r>
      <w:r w:rsidRPr="00EE12AE">
        <w:rPr>
          <w:rFonts w:ascii="Open Sans" w:hAnsi="Open Sans" w:cs="Open Sans"/>
          <w:color w:val="000000"/>
        </w:rPr>
        <w:t xml:space="preserve"> con un precio de </w:t>
      </w:r>
      <w:r>
        <w:rPr>
          <w:rFonts w:ascii="Open Sans" w:hAnsi="Open Sans" w:cs="Open Sans"/>
          <w:color w:val="000000"/>
        </w:rPr>
        <w:t xml:space="preserve">18,43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al mes.</w:t>
      </w:r>
      <w:r w:rsidRPr="00EE12AE">
        <w:rPr>
          <w:rFonts w:ascii="Open Sans" w:hAnsi="Open Sans" w:cs="Open Sans"/>
          <w:color w:val="000000"/>
        </w:rPr>
        <w:t xml:space="preserve"> Le siguen </w:t>
      </w:r>
      <w:r w:rsidRPr="00D232C9">
        <w:rPr>
          <w:rFonts w:ascii="Open Sans" w:hAnsi="Open Sans" w:cs="Open Sans"/>
          <w:color w:val="000000"/>
        </w:rPr>
        <w:t>Chamberí</w:t>
      </w:r>
      <w:r>
        <w:rPr>
          <w:rFonts w:ascii="Open Sans" w:hAnsi="Open Sans" w:cs="Open Sans"/>
          <w:color w:val="000000"/>
        </w:rPr>
        <w:t xml:space="preserve"> con 17,73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y </w:t>
      </w:r>
      <w:r w:rsidRPr="00D232C9">
        <w:rPr>
          <w:rFonts w:ascii="Open Sans" w:hAnsi="Open Sans" w:cs="Open Sans"/>
          <w:color w:val="000000"/>
        </w:rPr>
        <w:t>Centro</w:t>
      </w:r>
      <w:r>
        <w:rPr>
          <w:rFonts w:ascii="Open Sans" w:hAnsi="Open Sans" w:cs="Open Sans"/>
          <w:color w:val="000000"/>
        </w:rPr>
        <w:t xml:space="preserve"> con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17,51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. </w:t>
      </w:r>
      <w:r w:rsidRPr="00EE12AE">
        <w:rPr>
          <w:rFonts w:ascii="Open Sans" w:hAnsi="Open Sans" w:cs="Open Sans"/>
          <w:color w:val="000000"/>
        </w:rPr>
        <w:t xml:space="preserve">En el lado opuesto, </w:t>
      </w:r>
      <w:r w:rsidRPr="00D232C9">
        <w:rPr>
          <w:rFonts w:ascii="Open Sans" w:hAnsi="Open Sans" w:cs="Open Sans"/>
          <w:color w:val="000000"/>
        </w:rPr>
        <w:t>Carabanchel</w:t>
      </w:r>
      <w:r>
        <w:rPr>
          <w:rFonts w:ascii="Open Sans" w:hAnsi="Open Sans" w:cs="Open Sans"/>
          <w:color w:val="000000"/>
        </w:rPr>
        <w:t xml:space="preserve">, </w:t>
      </w:r>
      <w:r w:rsidRPr="00EE12AE">
        <w:rPr>
          <w:rFonts w:ascii="Open Sans" w:hAnsi="Open Sans" w:cs="Open Sans"/>
          <w:color w:val="000000"/>
        </w:rPr>
        <w:t>es</w:t>
      </w:r>
      <w:r>
        <w:rPr>
          <w:rFonts w:ascii="Open Sans" w:hAnsi="Open Sans" w:cs="Open Sans"/>
          <w:color w:val="000000"/>
        </w:rPr>
        <w:t xml:space="preserve"> </w:t>
      </w:r>
      <w:r w:rsidRPr="00EE12AE">
        <w:rPr>
          <w:rFonts w:ascii="Open Sans" w:hAnsi="Open Sans" w:cs="Open Sans"/>
          <w:color w:val="000000"/>
        </w:rPr>
        <w:t>el más económico</w:t>
      </w:r>
      <w:r>
        <w:rPr>
          <w:rFonts w:ascii="Open Sans" w:hAnsi="Open Sans" w:cs="Open Sans"/>
          <w:color w:val="000000"/>
        </w:rPr>
        <w:t xml:space="preserve"> para alquilar</w:t>
      </w:r>
      <w:r w:rsidRPr="00EE12AE">
        <w:rPr>
          <w:rFonts w:ascii="Open Sans" w:hAnsi="Open Sans" w:cs="Open Sans"/>
          <w:color w:val="000000"/>
        </w:rPr>
        <w:t xml:space="preserve">, </w:t>
      </w:r>
      <w:r>
        <w:rPr>
          <w:rFonts w:ascii="Open Sans" w:hAnsi="Open Sans" w:cs="Open Sans"/>
          <w:color w:val="000000"/>
        </w:rPr>
        <w:t>en concreto su valor en abril es de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10,89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al mes. </w:t>
      </w:r>
    </w:p>
    <w:p w:rsidR="00C46DC9" w:rsidRDefault="00C46DC9" w:rsidP="00C46DC9">
      <w:pPr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753C54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Variación mensual de los distritos de Madrid</w:t>
      </w:r>
    </w:p>
    <w:p w:rsidR="00C46DC9" w:rsidRPr="002668B8" w:rsidRDefault="00C46DC9" w:rsidP="00C46DC9">
      <w:pPr>
        <w:spacing w:line="276" w:lineRule="auto"/>
        <w:ind w:right="-426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8949" w:type="dxa"/>
        <w:tblInd w:w="108" w:type="dxa"/>
        <w:tblLook w:val="04A0" w:firstRow="1" w:lastRow="0" w:firstColumn="1" w:lastColumn="0" w:noHBand="0" w:noVBand="1"/>
      </w:tblPr>
      <w:tblGrid>
        <w:gridCol w:w="2439"/>
        <w:gridCol w:w="2268"/>
        <w:gridCol w:w="2268"/>
        <w:gridCol w:w="1974"/>
      </w:tblGrid>
      <w:tr w:rsidR="00C46DC9" w:rsidRPr="00E71F67" w:rsidTr="00310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center"/>
          </w:tcPr>
          <w:p w:rsidR="00C46DC9" w:rsidRPr="00E71F67" w:rsidRDefault="00C46DC9" w:rsidP="00310C54">
            <w:pPr>
              <w:ind w:right="-426"/>
              <w:rPr>
                <w:rFonts w:ascii="Open Sans" w:hAnsi="Open Sans" w:cs="Open Sans"/>
                <w:iCs/>
                <w:sz w:val="22"/>
                <w:szCs w:val="22"/>
                <w:lang w:val="es-ES"/>
              </w:rPr>
            </w:pPr>
            <w:r w:rsidRPr="00E71F67">
              <w:rPr>
                <w:rFonts w:ascii="Open Sans" w:hAnsi="Open Sans" w:cs="Open Sans"/>
                <w:iCs/>
                <w:sz w:val="22"/>
                <w:szCs w:val="22"/>
                <w:lang w:val="es-ES"/>
              </w:rPr>
              <w:t>Distritos</w:t>
            </w:r>
          </w:p>
        </w:tc>
        <w:tc>
          <w:tcPr>
            <w:tcW w:w="2268" w:type="dxa"/>
            <w:vAlign w:val="center"/>
          </w:tcPr>
          <w:p w:rsidR="00C46DC9" w:rsidRPr="00E71F67" w:rsidRDefault="00C46DC9" w:rsidP="00310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E71F67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:rsidR="00C46DC9" w:rsidRPr="00E71F67" w:rsidRDefault="00C46DC9" w:rsidP="00310C54">
            <w:pPr>
              <w:ind w:right="-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E71F67">
              <w:rPr>
                <w:rFonts w:ascii="Open Sans" w:hAnsi="Open Sans" w:cs="Open Sans"/>
                <w:sz w:val="22"/>
                <w:szCs w:val="22"/>
                <w:lang w:val="es-ES"/>
              </w:rPr>
              <w:t>trimestral (%)</w:t>
            </w:r>
          </w:p>
        </w:tc>
        <w:tc>
          <w:tcPr>
            <w:tcW w:w="2268" w:type="dxa"/>
          </w:tcPr>
          <w:p w:rsidR="00C46DC9" w:rsidRPr="00E71F67" w:rsidRDefault="00C46DC9" w:rsidP="00310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E71F67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:rsidR="00C46DC9" w:rsidRPr="00E71F67" w:rsidRDefault="00C46DC9" w:rsidP="00310C54">
            <w:pPr>
              <w:ind w:right="-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E71F67">
              <w:rPr>
                <w:rFonts w:ascii="Open Sans" w:hAnsi="Open Sans" w:cs="Open Sans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974" w:type="dxa"/>
            <w:vAlign w:val="center"/>
          </w:tcPr>
          <w:p w:rsidR="00C46DC9" w:rsidRPr="00E71F67" w:rsidRDefault="00C46DC9" w:rsidP="00310C54">
            <w:pPr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E71F67">
              <w:rPr>
                <w:rFonts w:ascii="Open Sans" w:hAnsi="Open Sans" w:cs="Open Sans"/>
                <w:sz w:val="22"/>
                <w:szCs w:val="22"/>
                <w:lang w:val="es-ES"/>
              </w:rPr>
              <w:t>Abril 2019</w:t>
            </w:r>
            <w:r w:rsidRPr="00E71F67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Pr="00E71F67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>2</w:t>
            </w: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E71F67">
              <w:rPr>
                <w:rFonts w:ascii="Open Sans" w:hAnsi="Open Sans" w:cs="Open Sans"/>
                <w:sz w:val="22"/>
                <w:szCs w:val="22"/>
              </w:rPr>
              <w:t>al mes</w:t>
            </w:r>
            <w:r w:rsidRPr="00E71F67">
              <w:rPr>
                <w:rFonts w:ascii="Open Sans" w:hAnsi="Open Sans" w:cs="Open Sans"/>
                <w:sz w:val="22"/>
                <w:szCs w:val="22"/>
                <w:lang w:val="es-ES"/>
              </w:rPr>
              <w:t>)</w:t>
            </w:r>
          </w:p>
        </w:tc>
      </w:tr>
      <w:tr w:rsidR="00C46DC9" w:rsidRPr="00E71F67" w:rsidTr="0031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C46DC9" w:rsidRPr="00E71F67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 w:val="0"/>
                <w:sz w:val="22"/>
                <w:szCs w:val="22"/>
              </w:rPr>
              <w:t>Usera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4,4 %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974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11,00 €</w:t>
            </w:r>
          </w:p>
        </w:tc>
      </w:tr>
      <w:tr w:rsidR="00C46DC9" w:rsidRPr="00E71F67" w:rsidTr="00310C5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C46DC9" w:rsidRPr="00E71F67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 w:val="0"/>
                <w:sz w:val="22"/>
                <w:szCs w:val="22"/>
              </w:rPr>
              <w:t>Hortaleza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1,6 %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3,3 %</w:t>
            </w:r>
          </w:p>
        </w:tc>
        <w:tc>
          <w:tcPr>
            <w:tcW w:w="1974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13,43 €</w:t>
            </w:r>
          </w:p>
        </w:tc>
      </w:tr>
      <w:tr w:rsidR="00C46DC9" w:rsidRPr="00E71F67" w:rsidTr="0031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C46DC9" w:rsidRPr="00E71F67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 w:val="0"/>
                <w:sz w:val="22"/>
                <w:szCs w:val="22"/>
              </w:rPr>
              <w:t>Centro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10,2 %</w:t>
            </w:r>
          </w:p>
        </w:tc>
        <w:tc>
          <w:tcPr>
            <w:tcW w:w="1974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17,51 €</w:t>
            </w:r>
          </w:p>
        </w:tc>
      </w:tr>
      <w:tr w:rsidR="00C46DC9" w:rsidRPr="00E71F67" w:rsidTr="00310C5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C46DC9" w:rsidRPr="00E71F67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 w:val="0"/>
                <w:sz w:val="22"/>
                <w:szCs w:val="22"/>
              </w:rPr>
              <w:t>Carabanchel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2,5 %</w:t>
            </w:r>
          </w:p>
        </w:tc>
        <w:tc>
          <w:tcPr>
            <w:tcW w:w="1974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10,89 €</w:t>
            </w:r>
          </w:p>
        </w:tc>
      </w:tr>
      <w:tr w:rsidR="00C46DC9" w:rsidRPr="00E71F67" w:rsidTr="0031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C46DC9" w:rsidRPr="00E71F67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 w:val="0"/>
                <w:sz w:val="22"/>
                <w:szCs w:val="22"/>
              </w:rPr>
              <w:t>Chamartín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2,1 %</w:t>
            </w:r>
          </w:p>
        </w:tc>
        <w:tc>
          <w:tcPr>
            <w:tcW w:w="1974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15,64 €</w:t>
            </w:r>
          </w:p>
        </w:tc>
      </w:tr>
      <w:tr w:rsidR="00C46DC9" w:rsidRPr="00E71F67" w:rsidTr="00310C5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C46DC9" w:rsidRPr="00E71F67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 w:val="0"/>
                <w:sz w:val="22"/>
                <w:szCs w:val="22"/>
              </w:rPr>
              <w:t>Retiro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9C0006"/>
                <w:sz w:val="22"/>
                <w:szCs w:val="22"/>
              </w:rPr>
              <w:t>-1,9 %</w:t>
            </w:r>
          </w:p>
        </w:tc>
        <w:tc>
          <w:tcPr>
            <w:tcW w:w="1974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15,29 €</w:t>
            </w:r>
          </w:p>
        </w:tc>
      </w:tr>
      <w:tr w:rsidR="00C46DC9" w:rsidRPr="00E71F67" w:rsidTr="0031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C46DC9" w:rsidRPr="00E71F67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 w:val="0"/>
                <w:sz w:val="22"/>
                <w:szCs w:val="22"/>
              </w:rPr>
              <w:t>Ciudad Lineal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3,2 %</w:t>
            </w:r>
          </w:p>
        </w:tc>
        <w:tc>
          <w:tcPr>
            <w:tcW w:w="1974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13,25 €</w:t>
            </w:r>
          </w:p>
        </w:tc>
      </w:tr>
      <w:tr w:rsidR="00C46DC9" w:rsidRPr="00E71F67" w:rsidTr="00310C5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C46DC9" w:rsidRPr="00E71F67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 w:val="0"/>
                <w:sz w:val="22"/>
                <w:szCs w:val="22"/>
              </w:rPr>
              <w:t>Tetuán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13,7 %</w:t>
            </w:r>
          </w:p>
        </w:tc>
        <w:tc>
          <w:tcPr>
            <w:tcW w:w="1974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15,93 €</w:t>
            </w:r>
          </w:p>
        </w:tc>
      </w:tr>
      <w:tr w:rsidR="00C46DC9" w:rsidRPr="00E71F67" w:rsidTr="0031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C46DC9" w:rsidRPr="00E71F67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5,3 %</w:t>
            </w:r>
          </w:p>
        </w:tc>
        <w:tc>
          <w:tcPr>
            <w:tcW w:w="1974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18,43 €</w:t>
            </w:r>
          </w:p>
        </w:tc>
      </w:tr>
      <w:tr w:rsidR="00C46DC9" w:rsidRPr="00E71F67" w:rsidTr="00310C5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C46DC9" w:rsidRPr="00E71F67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 w:val="0"/>
                <w:sz w:val="22"/>
                <w:szCs w:val="22"/>
              </w:rPr>
              <w:t>San Blas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2,9 %</w:t>
            </w:r>
          </w:p>
        </w:tc>
        <w:tc>
          <w:tcPr>
            <w:tcW w:w="1974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12,19 €</w:t>
            </w:r>
          </w:p>
        </w:tc>
      </w:tr>
      <w:tr w:rsidR="00C46DC9" w:rsidRPr="00E71F67" w:rsidTr="0031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C46DC9" w:rsidRPr="00E71F67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 w:val="0"/>
                <w:sz w:val="22"/>
                <w:szCs w:val="22"/>
              </w:rPr>
              <w:t>Fuencarral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2,6 %</w:t>
            </w:r>
          </w:p>
        </w:tc>
        <w:tc>
          <w:tcPr>
            <w:tcW w:w="1974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12,63 €</w:t>
            </w:r>
          </w:p>
        </w:tc>
      </w:tr>
      <w:tr w:rsidR="00C46DC9" w:rsidRPr="00E71F67" w:rsidTr="00310C5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C46DC9" w:rsidRPr="00E71F67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 w:val="0"/>
                <w:sz w:val="22"/>
                <w:szCs w:val="22"/>
              </w:rPr>
              <w:t>Moncloa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9,7 %</w:t>
            </w:r>
          </w:p>
        </w:tc>
        <w:tc>
          <w:tcPr>
            <w:tcW w:w="1974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15,92 €</w:t>
            </w:r>
          </w:p>
        </w:tc>
      </w:tr>
      <w:tr w:rsidR="00C46DC9" w:rsidRPr="00E71F67" w:rsidTr="0031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C46DC9" w:rsidRPr="00E71F67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 w:val="0"/>
                <w:sz w:val="22"/>
                <w:szCs w:val="22"/>
              </w:rPr>
              <w:t>Latina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6,5 %</w:t>
            </w:r>
          </w:p>
        </w:tc>
        <w:tc>
          <w:tcPr>
            <w:tcW w:w="1974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11,21 €</w:t>
            </w:r>
          </w:p>
        </w:tc>
      </w:tr>
      <w:tr w:rsidR="00C46DC9" w:rsidRPr="00E71F67" w:rsidTr="00310C5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C46DC9" w:rsidRPr="00E71F67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 w:val="0"/>
                <w:sz w:val="22"/>
                <w:szCs w:val="22"/>
              </w:rPr>
              <w:t>Chamberí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1,8 %</w:t>
            </w:r>
          </w:p>
        </w:tc>
        <w:tc>
          <w:tcPr>
            <w:tcW w:w="1974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17,73 €</w:t>
            </w:r>
          </w:p>
        </w:tc>
      </w:tr>
      <w:tr w:rsidR="00C46DC9" w:rsidRPr="00E71F67" w:rsidTr="0031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C46DC9" w:rsidRPr="00E71F67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 w:val="0"/>
                <w:sz w:val="22"/>
                <w:szCs w:val="22"/>
              </w:rPr>
              <w:t>Arganzuela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9C0006"/>
                <w:sz w:val="22"/>
                <w:szCs w:val="22"/>
              </w:rPr>
              <w:t>-2,8 %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10,3 %</w:t>
            </w:r>
          </w:p>
        </w:tc>
        <w:tc>
          <w:tcPr>
            <w:tcW w:w="1974" w:type="dxa"/>
            <w:vAlign w:val="bottom"/>
          </w:tcPr>
          <w:p w:rsidR="00C46DC9" w:rsidRPr="00E71F67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15,82 €</w:t>
            </w:r>
          </w:p>
        </w:tc>
      </w:tr>
      <w:tr w:rsidR="00C46DC9" w:rsidRPr="00E71F67" w:rsidTr="00310C5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Align w:val="bottom"/>
          </w:tcPr>
          <w:p w:rsidR="00C46DC9" w:rsidRPr="00E71F67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 w:val="0"/>
                <w:sz w:val="22"/>
                <w:szCs w:val="22"/>
              </w:rPr>
              <w:t>Puente de Vallecas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9C0006"/>
                <w:sz w:val="22"/>
                <w:szCs w:val="22"/>
              </w:rPr>
              <w:t>-3,9 %</w:t>
            </w:r>
          </w:p>
        </w:tc>
        <w:tc>
          <w:tcPr>
            <w:tcW w:w="2268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color w:val="000000"/>
                <w:sz w:val="22"/>
                <w:szCs w:val="22"/>
              </w:rPr>
              <w:t>2,1 %</w:t>
            </w:r>
          </w:p>
        </w:tc>
        <w:tc>
          <w:tcPr>
            <w:tcW w:w="1974" w:type="dxa"/>
            <w:vAlign w:val="bottom"/>
          </w:tcPr>
          <w:p w:rsidR="00C46DC9" w:rsidRPr="00E71F67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E71F67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11,09 €</w:t>
            </w:r>
          </w:p>
        </w:tc>
      </w:tr>
    </w:tbl>
    <w:p w:rsidR="00C46DC9" w:rsidRDefault="00C46DC9" w:rsidP="00C46DC9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892BB3" w:rsidRDefault="00892BB3" w:rsidP="00892BB3">
      <w:pPr>
        <w:ind w:right="-426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C46DC9" w:rsidRDefault="00C46DC9" w:rsidP="00892BB3">
      <w:pPr>
        <w:ind w:right="-426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C46DC9" w:rsidRDefault="00C46DC9" w:rsidP="00892BB3">
      <w:pPr>
        <w:ind w:right="-426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C46DC9" w:rsidRPr="00395FE0" w:rsidRDefault="00C46DC9" w:rsidP="00C46DC9">
      <w:pPr>
        <w:ind w:right="-426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 xml:space="preserve">Seis </w:t>
      </w:r>
      <w:r w:rsidRPr="001D68AD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distritos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barceloneses suben</w:t>
      </w:r>
      <w:r w:rsidRPr="001D68AD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el precio mensual</w:t>
      </w:r>
      <w:r w:rsidRPr="001D68AD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</w:t>
      </w:r>
      <w:r w:rsidRPr="00395FE0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</w:t>
      </w:r>
    </w:p>
    <w:p w:rsidR="00C46DC9" w:rsidRDefault="00C46DC9" w:rsidP="00C46DC9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El precio medio de la vivienda </w:t>
      </w:r>
      <w:r>
        <w:rPr>
          <w:rFonts w:ascii="Open Sans" w:hAnsi="Open Sans" w:cs="Open Sans"/>
          <w:color w:val="000000"/>
        </w:rPr>
        <w:t>en</w:t>
      </w:r>
      <w:r w:rsidRPr="0075308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alquiler</w:t>
      </w:r>
      <w:r w:rsidRPr="00753088">
        <w:rPr>
          <w:rFonts w:ascii="Open Sans" w:hAnsi="Open Sans" w:cs="Open Sans"/>
          <w:color w:val="000000"/>
        </w:rPr>
        <w:t xml:space="preserve"> aumenta en </w:t>
      </w:r>
      <w:r>
        <w:rPr>
          <w:rFonts w:ascii="Open Sans" w:hAnsi="Open Sans" w:cs="Open Sans"/>
          <w:color w:val="000000"/>
        </w:rPr>
        <w:t xml:space="preserve">abril de 2019 </w:t>
      </w:r>
      <w:r w:rsidRPr="00753088">
        <w:rPr>
          <w:rFonts w:ascii="Open Sans" w:hAnsi="Open Sans" w:cs="Open Sans"/>
          <w:color w:val="000000"/>
        </w:rPr>
        <w:t>en</w:t>
      </w:r>
      <w:r>
        <w:rPr>
          <w:rFonts w:ascii="Open Sans" w:hAnsi="Open Sans" w:cs="Open Sans"/>
          <w:color w:val="000000"/>
        </w:rPr>
        <w:t xml:space="preserve"> seis de los diez distritos analizados por Fotocasa. El distrito con el mayor incremento es </w:t>
      </w:r>
      <w:r w:rsidRPr="000C34D8">
        <w:rPr>
          <w:rFonts w:ascii="Open Sans" w:hAnsi="Open Sans" w:cs="Open Sans"/>
          <w:color w:val="000000"/>
        </w:rPr>
        <w:t>Les Corts</w:t>
      </w:r>
      <w:r>
        <w:rPr>
          <w:rFonts w:ascii="Open Sans" w:hAnsi="Open Sans" w:cs="Open Sans"/>
          <w:color w:val="000000"/>
        </w:rPr>
        <w:t xml:space="preserve"> que registra un 1,9%, le siguen </w:t>
      </w:r>
      <w:r w:rsidRPr="000C34D8">
        <w:rPr>
          <w:rFonts w:ascii="Open Sans" w:hAnsi="Open Sans" w:cs="Open Sans"/>
          <w:color w:val="000000"/>
        </w:rPr>
        <w:t xml:space="preserve">Gràcia </w:t>
      </w:r>
      <w:r>
        <w:rPr>
          <w:rFonts w:ascii="Open Sans" w:hAnsi="Open Sans" w:cs="Open Sans"/>
          <w:color w:val="000000"/>
        </w:rPr>
        <w:t xml:space="preserve">(1,1%) y </w:t>
      </w:r>
      <w:r w:rsidRPr="000C34D8">
        <w:rPr>
          <w:rFonts w:ascii="Open Sans" w:hAnsi="Open Sans" w:cs="Open Sans"/>
          <w:color w:val="000000"/>
        </w:rPr>
        <w:t xml:space="preserve">Horta - Guinardó </w:t>
      </w:r>
      <w:r>
        <w:rPr>
          <w:rFonts w:ascii="Open Sans" w:hAnsi="Open Sans" w:cs="Open Sans"/>
          <w:color w:val="000000"/>
        </w:rPr>
        <w:t>(0,8%).</w:t>
      </w:r>
    </w:p>
    <w:p w:rsidR="00C46DC9" w:rsidRDefault="00C46DC9" w:rsidP="00C46DC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 xml:space="preserve">En cuanto a los distritos con mayor y menor precio, </w:t>
      </w:r>
      <w:r w:rsidRPr="000C34D8">
        <w:rPr>
          <w:rFonts w:ascii="Open Sans" w:hAnsi="Open Sans" w:cs="Open Sans"/>
          <w:color w:val="000000"/>
        </w:rPr>
        <w:t>Eixample</w:t>
      </w:r>
      <w:r>
        <w:rPr>
          <w:rFonts w:ascii="Open Sans" w:hAnsi="Open Sans" w:cs="Open Sans"/>
          <w:color w:val="000000"/>
        </w:rPr>
        <w:t xml:space="preserve"> </w:t>
      </w:r>
      <w:r w:rsidRPr="00EE12AE">
        <w:rPr>
          <w:rFonts w:ascii="Open Sans" w:hAnsi="Open Sans" w:cs="Open Sans"/>
          <w:color w:val="000000"/>
        </w:rPr>
        <w:t xml:space="preserve">es el distrito de la </w:t>
      </w:r>
      <w:r>
        <w:rPr>
          <w:rFonts w:ascii="Open Sans" w:hAnsi="Open Sans" w:cs="Open Sans"/>
          <w:color w:val="000000"/>
        </w:rPr>
        <w:t xml:space="preserve">ciudad </w:t>
      </w:r>
      <w:r w:rsidRPr="00EE12AE">
        <w:rPr>
          <w:rFonts w:ascii="Open Sans" w:hAnsi="Open Sans" w:cs="Open Sans"/>
          <w:color w:val="000000"/>
        </w:rPr>
        <w:t xml:space="preserve">más caro para </w:t>
      </w:r>
      <w:r>
        <w:rPr>
          <w:rFonts w:ascii="Open Sans" w:hAnsi="Open Sans" w:cs="Open Sans"/>
          <w:color w:val="000000"/>
        </w:rPr>
        <w:t>alquilar</w:t>
      </w:r>
      <w:r w:rsidRPr="00EE12AE">
        <w:rPr>
          <w:rFonts w:ascii="Open Sans" w:hAnsi="Open Sans" w:cs="Open Sans"/>
          <w:color w:val="000000"/>
        </w:rPr>
        <w:t xml:space="preserve"> una vivienda</w:t>
      </w:r>
      <w:r>
        <w:rPr>
          <w:rFonts w:ascii="Open Sans" w:hAnsi="Open Sans" w:cs="Open Sans"/>
          <w:color w:val="000000"/>
        </w:rPr>
        <w:t>,</w:t>
      </w:r>
      <w:r w:rsidRPr="00EE12AE">
        <w:rPr>
          <w:rFonts w:ascii="Open Sans" w:hAnsi="Open Sans" w:cs="Open Sans"/>
          <w:color w:val="000000"/>
        </w:rPr>
        <w:t xml:space="preserve"> con un precio de </w:t>
      </w:r>
      <w:r>
        <w:rPr>
          <w:rFonts w:ascii="Open Sans" w:hAnsi="Open Sans" w:cs="Open Sans"/>
          <w:color w:val="000000"/>
        </w:rPr>
        <w:t xml:space="preserve">17,29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al mes.</w:t>
      </w:r>
      <w:r w:rsidRPr="00EE12AE">
        <w:rPr>
          <w:rFonts w:ascii="Open Sans" w:hAnsi="Open Sans" w:cs="Open Sans"/>
          <w:color w:val="000000"/>
        </w:rPr>
        <w:t xml:space="preserve"> Le siguen </w:t>
      </w:r>
      <w:r w:rsidRPr="000C34D8">
        <w:rPr>
          <w:rFonts w:ascii="Open Sans" w:hAnsi="Open Sans" w:cs="Open Sans"/>
          <w:color w:val="000000"/>
        </w:rPr>
        <w:t xml:space="preserve">Sarrià - Sant Gervasi </w:t>
      </w:r>
      <w:r>
        <w:rPr>
          <w:rFonts w:ascii="Open Sans" w:hAnsi="Open Sans" w:cs="Open Sans"/>
          <w:color w:val="000000"/>
        </w:rPr>
        <w:t xml:space="preserve">con 17,18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y </w:t>
      </w:r>
      <w:proofErr w:type="spellStart"/>
      <w:r w:rsidRPr="00E67C1A">
        <w:rPr>
          <w:rFonts w:ascii="Open Sans" w:hAnsi="Open Sans" w:cs="Open Sans"/>
          <w:color w:val="000000"/>
        </w:rPr>
        <w:t>Ciutat</w:t>
      </w:r>
      <w:proofErr w:type="spellEnd"/>
      <w:r w:rsidRPr="00E67C1A">
        <w:rPr>
          <w:rFonts w:ascii="Open Sans" w:hAnsi="Open Sans" w:cs="Open Sans"/>
          <w:color w:val="000000"/>
        </w:rPr>
        <w:t xml:space="preserve"> Vella </w:t>
      </w:r>
      <w:r>
        <w:rPr>
          <w:rFonts w:ascii="Open Sans" w:hAnsi="Open Sans" w:cs="Open Sans"/>
          <w:color w:val="000000"/>
        </w:rPr>
        <w:t>con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16,87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. </w:t>
      </w:r>
      <w:r w:rsidRPr="00EE12AE">
        <w:rPr>
          <w:rFonts w:ascii="Open Sans" w:hAnsi="Open Sans" w:cs="Open Sans"/>
          <w:color w:val="000000"/>
        </w:rPr>
        <w:t xml:space="preserve">En el lado opuesto, </w:t>
      </w:r>
      <w:r w:rsidRPr="000C34D8">
        <w:rPr>
          <w:rFonts w:ascii="Open Sans" w:hAnsi="Open Sans" w:cs="Open Sans"/>
          <w:color w:val="000000"/>
        </w:rPr>
        <w:t xml:space="preserve">Nou </w:t>
      </w:r>
      <w:proofErr w:type="spellStart"/>
      <w:r w:rsidRPr="000C34D8">
        <w:rPr>
          <w:rFonts w:ascii="Open Sans" w:hAnsi="Open Sans" w:cs="Open Sans"/>
          <w:color w:val="000000"/>
        </w:rPr>
        <w:t>Barris</w:t>
      </w:r>
      <w:proofErr w:type="spellEnd"/>
      <w:r>
        <w:rPr>
          <w:rFonts w:ascii="Open Sans" w:hAnsi="Open Sans" w:cs="Open Sans"/>
          <w:color w:val="000000"/>
        </w:rPr>
        <w:t xml:space="preserve">, </w:t>
      </w:r>
      <w:r w:rsidRPr="00EE12AE">
        <w:rPr>
          <w:rFonts w:ascii="Open Sans" w:hAnsi="Open Sans" w:cs="Open Sans"/>
          <w:color w:val="000000"/>
        </w:rPr>
        <w:t>es</w:t>
      </w:r>
      <w:r>
        <w:rPr>
          <w:rFonts w:ascii="Open Sans" w:hAnsi="Open Sans" w:cs="Open Sans"/>
          <w:color w:val="000000"/>
        </w:rPr>
        <w:t xml:space="preserve"> </w:t>
      </w:r>
      <w:r w:rsidRPr="00EE12AE">
        <w:rPr>
          <w:rFonts w:ascii="Open Sans" w:hAnsi="Open Sans" w:cs="Open Sans"/>
          <w:color w:val="000000"/>
        </w:rPr>
        <w:t>el más económico</w:t>
      </w:r>
      <w:r>
        <w:rPr>
          <w:rFonts w:ascii="Open Sans" w:hAnsi="Open Sans" w:cs="Open Sans"/>
          <w:color w:val="000000"/>
        </w:rPr>
        <w:t xml:space="preserve"> para alquilar</w:t>
      </w:r>
      <w:r w:rsidRPr="00EE12AE">
        <w:rPr>
          <w:rFonts w:ascii="Open Sans" w:hAnsi="Open Sans" w:cs="Open Sans"/>
          <w:color w:val="000000"/>
        </w:rPr>
        <w:t xml:space="preserve">, </w:t>
      </w:r>
      <w:r>
        <w:rPr>
          <w:rFonts w:ascii="Open Sans" w:hAnsi="Open Sans" w:cs="Open Sans"/>
          <w:color w:val="000000"/>
        </w:rPr>
        <w:t>en concreto su valor en abril es de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12,28 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al mes. </w:t>
      </w:r>
    </w:p>
    <w:p w:rsidR="00C46DC9" w:rsidRDefault="00C46DC9" w:rsidP="00C46DC9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Distritos de mayor a menor variación</w:t>
      </w:r>
      <w:r w:rsidRPr="00753088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mensual</w:t>
      </w:r>
      <w:r w:rsidRPr="00753088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</w:t>
      </w:r>
    </w:p>
    <w:p w:rsidR="00C46DC9" w:rsidRPr="002668B8" w:rsidRDefault="00C46DC9" w:rsidP="00C46DC9">
      <w:pPr>
        <w:spacing w:line="276" w:lineRule="auto"/>
        <w:ind w:right="-426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9062" w:type="dxa"/>
        <w:tblInd w:w="-5" w:type="dxa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1974"/>
      </w:tblGrid>
      <w:tr w:rsidR="00C46DC9" w:rsidRPr="000C34D8" w:rsidTr="00310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C46DC9" w:rsidRPr="000C34D8" w:rsidRDefault="00C46DC9" w:rsidP="00310C54">
            <w:pPr>
              <w:ind w:right="-426"/>
              <w:rPr>
                <w:rFonts w:ascii="Open Sans" w:hAnsi="Open Sans" w:cs="Open Sans"/>
                <w:iCs/>
                <w:sz w:val="22"/>
                <w:szCs w:val="22"/>
                <w:lang w:val="es-ES"/>
              </w:rPr>
            </w:pPr>
            <w:r w:rsidRPr="000C34D8">
              <w:rPr>
                <w:rFonts w:ascii="Open Sans" w:hAnsi="Open Sans" w:cs="Open Sans"/>
                <w:iCs/>
                <w:sz w:val="22"/>
                <w:szCs w:val="22"/>
                <w:lang w:val="es-ES"/>
              </w:rPr>
              <w:t>Distritos</w:t>
            </w:r>
          </w:p>
        </w:tc>
        <w:tc>
          <w:tcPr>
            <w:tcW w:w="2268" w:type="dxa"/>
            <w:vAlign w:val="center"/>
          </w:tcPr>
          <w:p w:rsidR="00C46DC9" w:rsidRPr="000C34D8" w:rsidRDefault="00C46DC9" w:rsidP="00310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34D8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:rsidR="00C46DC9" w:rsidRPr="000C34D8" w:rsidRDefault="00C46DC9" w:rsidP="00310C54">
            <w:pPr>
              <w:ind w:right="-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34D8">
              <w:rPr>
                <w:rFonts w:ascii="Open Sans" w:hAnsi="Open Sans" w:cs="Open Sans"/>
                <w:sz w:val="22"/>
                <w:szCs w:val="22"/>
                <w:lang w:val="es-ES"/>
              </w:rPr>
              <w:t>trimestral (%)</w:t>
            </w:r>
          </w:p>
        </w:tc>
        <w:tc>
          <w:tcPr>
            <w:tcW w:w="2268" w:type="dxa"/>
          </w:tcPr>
          <w:p w:rsidR="00C46DC9" w:rsidRPr="000C34D8" w:rsidRDefault="00C46DC9" w:rsidP="00310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34D8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:rsidR="00C46DC9" w:rsidRPr="000C34D8" w:rsidRDefault="00C46DC9" w:rsidP="00310C54">
            <w:pPr>
              <w:ind w:right="-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34D8">
              <w:rPr>
                <w:rFonts w:ascii="Open Sans" w:hAnsi="Open Sans" w:cs="Open Sans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974" w:type="dxa"/>
            <w:vAlign w:val="center"/>
          </w:tcPr>
          <w:p w:rsidR="00C46DC9" w:rsidRPr="000C34D8" w:rsidRDefault="00C46DC9" w:rsidP="00310C54">
            <w:pPr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Abril</w:t>
            </w:r>
            <w:r w:rsidRPr="000C34D8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 2019</w:t>
            </w:r>
            <w:r w:rsidRPr="000C34D8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Pr="000C34D8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>2</w:t>
            </w:r>
            <w:r w:rsidRPr="000C34D8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0C34D8">
              <w:rPr>
                <w:rFonts w:ascii="Open Sans" w:hAnsi="Open Sans" w:cs="Open Sans"/>
                <w:sz w:val="22"/>
                <w:szCs w:val="22"/>
              </w:rPr>
              <w:t>al mes</w:t>
            </w:r>
            <w:r w:rsidRPr="000C34D8">
              <w:rPr>
                <w:rFonts w:ascii="Open Sans" w:hAnsi="Open Sans" w:cs="Open Sans"/>
                <w:sz w:val="22"/>
                <w:szCs w:val="22"/>
                <w:lang w:val="es-ES"/>
              </w:rPr>
              <w:t>)</w:t>
            </w:r>
          </w:p>
        </w:tc>
      </w:tr>
      <w:tr w:rsidR="00C46DC9" w:rsidRPr="000C34D8" w:rsidTr="0031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C46DC9" w:rsidRPr="000C34D8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 w:val="0"/>
                <w:sz w:val="22"/>
                <w:szCs w:val="22"/>
              </w:rPr>
              <w:t>Les Corts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1974" w:type="dxa"/>
            <w:vAlign w:val="bottom"/>
          </w:tcPr>
          <w:p w:rsidR="00C46DC9" w:rsidRPr="000C34D8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16,10 €</w:t>
            </w:r>
          </w:p>
        </w:tc>
      </w:tr>
      <w:tr w:rsidR="00C46DC9" w:rsidRPr="000C34D8" w:rsidTr="00310C5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C46DC9" w:rsidRPr="000C34D8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 w:val="0"/>
                <w:sz w:val="22"/>
                <w:szCs w:val="22"/>
              </w:rPr>
              <w:t>Gràcia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974" w:type="dxa"/>
            <w:vAlign w:val="bottom"/>
          </w:tcPr>
          <w:p w:rsidR="00C46DC9" w:rsidRPr="000C34D8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15,31 €</w:t>
            </w:r>
          </w:p>
        </w:tc>
      </w:tr>
      <w:tr w:rsidR="00C46DC9" w:rsidRPr="000C34D8" w:rsidTr="0031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C46DC9" w:rsidRPr="000C34D8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 w:val="0"/>
                <w:sz w:val="22"/>
                <w:szCs w:val="22"/>
              </w:rPr>
              <w:t>Horta - Guinardó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000000"/>
                <w:sz w:val="22"/>
                <w:szCs w:val="22"/>
              </w:rPr>
              <w:t>3,4 %</w:t>
            </w:r>
          </w:p>
        </w:tc>
        <w:tc>
          <w:tcPr>
            <w:tcW w:w="1974" w:type="dxa"/>
            <w:vAlign w:val="bottom"/>
          </w:tcPr>
          <w:p w:rsidR="00C46DC9" w:rsidRPr="000C34D8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13,41 €</w:t>
            </w:r>
          </w:p>
        </w:tc>
      </w:tr>
      <w:tr w:rsidR="00C46DC9" w:rsidRPr="000C34D8" w:rsidTr="00310C5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C46DC9" w:rsidRPr="000C34D8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 w:val="0"/>
                <w:sz w:val="22"/>
                <w:szCs w:val="22"/>
              </w:rPr>
              <w:t>Sant Andreu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000000"/>
                <w:sz w:val="22"/>
                <w:szCs w:val="22"/>
              </w:rPr>
              <w:t>15,0 %</w:t>
            </w:r>
          </w:p>
        </w:tc>
        <w:tc>
          <w:tcPr>
            <w:tcW w:w="1974" w:type="dxa"/>
            <w:vAlign w:val="bottom"/>
          </w:tcPr>
          <w:p w:rsidR="00C46DC9" w:rsidRPr="000C34D8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14,26 €</w:t>
            </w:r>
          </w:p>
        </w:tc>
      </w:tr>
      <w:tr w:rsidR="00C46DC9" w:rsidRPr="000C34D8" w:rsidTr="0031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C46DC9" w:rsidRPr="000C34D8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 w:val="0"/>
                <w:sz w:val="22"/>
                <w:szCs w:val="22"/>
              </w:rPr>
              <w:t>Eixample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000000"/>
                <w:sz w:val="22"/>
                <w:szCs w:val="22"/>
              </w:rPr>
              <w:t>4,4 %</w:t>
            </w:r>
          </w:p>
        </w:tc>
        <w:tc>
          <w:tcPr>
            <w:tcW w:w="1974" w:type="dxa"/>
            <w:vAlign w:val="bottom"/>
          </w:tcPr>
          <w:p w:rsidR="00C46DC9" w:rsidRPr="000C34D8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17,29 €</w:t>
            </w:r>
          </w:p>
        </w:tc>
      </w:tr>
      <w:tr w:rsidR="00C46DC9" w:rsidRPr="000C34D8" w:rsidTr="00310C5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C46DC9" w:rsidRPr="000C34D8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 w:val="0"/>
                <w:sz w:val="22"/>
                <w:szCs w:val="22"/>
              </w:rPr>
              <w:t>Sants - Montjuïc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000000"/>
                <w:sz w:val="22"/>
                <w:szCs w:val="22"/>
              </w:rPr>
              <w:t>5,6 %</w:t>
            </w:r>
          </w:p>
        </w:tc>
        <w:tc>
          <w:tcPr>
            <w:tcW w:w="1974" w:type="dxa"/>
            <w:vAlign w:val="bottom"/>
          </w:tcPr>
          <w:p w:rsidR="00C46DC9" w:rsidRPr="000C34D8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15,08 €</w:t>
            </w:r>
          </w:p>
        </w:tc>
      </w:tr>
      <w:tr w:rsidR="00C46DC9" w:rsidRPr="000C34D8" w:rsidTr="0031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C46DC9" w:rsidRPr="000C34D8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 w:val="0"/>
                <w:sz w:val="22"/>
                <w:szCs w:val="22"/>
              </w:rPr>
              <w:t>Sarrià - Sant Gervasi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9C0006"/>
                <w:sz w:val="22"/>
                <w:szCs w:val="22"/>
              </w:rPr>
              <w:t>0,0 %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974" w:type="dxa"/>
            <w:vAlign w:val="bottom"/>
          </w:tcPr>
          <w:p w:rsidR="00C46DC9" w:rsidRPr="000C34D8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17,18 €</w:t>
            </w:r>
          </w:p>
        </w:tc>
      </w:tr>
      <w:tr w:rsidR="00C46DC9" w:rsidRPr="000C34D8" w:rsidTr="00310C5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C46DC9" w:rsidRPr="000C34D8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 w:val="0"/>
                <w:sz w:val="22"/>
                <w:szCs w:val="22"/>
              </w:rPr>
              <w:t>Sant Martí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000000"/>
                <w:sz w:val="22"/>
                <w:szCs w:val="22"/>
              </w:rPr>
              <w:t>1,6 %</w:t>
            </w:r>
          </w:p>
        </w:tc>
        <w:tc>
          <w:tcPr>
            <w:tcW w:w="1974" w:type="dxa"/>
            <w:vAlign w:val="bottom"/>
          </w:tcPr>
          <w:p w:rsidR="00C46DC9" w:rsidRPr="000C34D8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16,44 €</w:t>
            </w:r>
          </w:p>
        </w:tc>
      </w:tr>
      <w:tr w:rsidR="00C46DC9" w:rsidRPr="000C34D8" w:rsidTr="0031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C46DC9" w:rsidRPr="000C34D8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 w:val="0"/>
                <w:sz w:val="22"/>
                <w:szCs w:val="22"/>
              </w:rPr>
              <w:t>Ciutat Vella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9C0006"/>
                <w:sz w:val="22"/>
                <w:szCs w:val="22"/>
              </w:rPr>
              <w:t>-2,4 %</w:t>
            </w:r>
          </w:p>
        </w:tc>
        <w:tc>
          <w:tcPr>
            <w:tcW w:w="1974" w:type="dxa"/>
            <w:vAlign w:val="bottom"/>
          </w:tcPr>
          <w:p w:rsidR="00C46DC9" w:rsidRPr="000C34D8" w:rsidRDefault="00C46DC9" w:rsidP="0031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16,87 €</w:t>
            </w:r>
          </w:p>
        </w:tc>
      </w:tr>
      <w:tr w:rsidR="00C46DC9" w:rsidRPr="000C34D8" w:rsidTr="00310C5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:rsidR="00C46DC9" w:rsidRPr="000C34D8" w:rsidRDefault="00C46DC9" w:rsidP="00310C5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 w:val="0"/>
                <w:sz w:val="22"/>
                <w:szCs w:val="22"/>
              </w:rPr>
              <w:t>Nou Barris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9C0006"/>
                <w:sz w:val="22"/>
                <w:szCs w:val="22"/>
              </w:rPr>
              <w:t>-9,1 %</w:t>
            </w:r>
          </w:p>
        </w:tc>
        <w:tc>
          <w:tcPr>
            <w:tcW w:w="2268" w:type="dxa"/>
            <w:vAlign w:val="bottom"/>
          </w:tcPr>
          <w:p w:rsidR="00C46DC9" w:rsidRPr="000C34D8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color w:val="000000"/>
                <w:sz w:val="22"/>
                <w:szCs w:val="22"/>
              </w:rPr>
              <w:t>3,0 %</w:t>
            </w:r>
          </w:p>
        </w:tc>
        <w:tc>
          <w:tcPr>
            <w:tcW w:w="1974" w:type="dxa"/>
            <w:vAlign w:val="bottom"/>
          </w:tcPr>
          <w:p w:rsidR="00C46DC9" w:rsidRPr="000C34D8" w:rsidRDefault="00C46DC9" w:rsidP="0031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 w:rsidRPr="000C34D8"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  <w:t>12,28 €</w:t>
            </w:r>
          </w:p>
        </w:tc>
      </w:tr>
    </w:tbl>
    <w:p w:rsidR="003F20E3" w:rsidRDefault="003F20E3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0358E5" w:rsidRDefault="000358E5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bookmarkStart w:id="0" w:name="_GoBack"/>
      <w:bookmarkEnd w:id="0"/>
    </w:p>
    <w:p w:rsidR="00892BB3" w:rsidRDefault="00892BB3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B41A97" w:rsidRPr="00B41A97" w:rsidRDefault="003F20E3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S</w:t>
      </w:r>
      <w:r w:rsidR="00B41A97"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obre </w:t>
      </w:r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="00B41A97"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C07A68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Portal inmobiliario que dispone de oferta </w:t>
      </w:r>
      <w:r w:rsidR="00AC04DB">
        <w:rPr>
          <w:rFonts w:ascii="Open Sans" w:hAnsi="Open Sans" w:cs="Open Sans"/>
          <w:color w:val="000000"/>
          <w:sz w:val="21"/>
          <w:szCs w:val="21"/>
        </w:rPr>
        <w:t>de</w:t>
      </w:r>
      <w:r w:rsidRPr="00B41A97">
        <w:rPr>
          <w:rFonts w:ascii="Open Sans" w:hAnsi="Open Sans" w:cs="Open Sans"/>
          <w:color w:val="000000"/>
          <w:sz w:val="21"/>
          <w:szCs w:val="21"/>
        </w:rPr>
        <w:t xml:space="preserve"> inmuebles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AC04DB">
        <w:rPr>
          <w:rFonts w:ascii="Open Sans" w:hAnsi="Open Sans" w:cs="Open Sans"/>
          <w:color w:val="000000"/>
          <w:sz w:val="21"/>
          <w:szCs w:val="21"/>
        </w:rPr>
        <w:t>segunda mano,</w:t>
      </w:r>
      <w:r w:rsidRPr="00B41A97">
        <w:rPr>
          <w:rFonts w:ascii="Open Sans" w:hAnsi="Open Sans" w:cs="Open Sans"/>
          <w:color w:val="000000"/>
          <w:sz w:val="21"/>
          <w:szCs w:val="21"/>
        </w:rPr>
        <w:t xml:space="preserve"> promociones de obra nueva y alquiler. Cada mes genera un tráfico</w:t>
      </w:r>
      <w:r>
        <w:rPr>
          <w:rFonts w:ascii="Open Sans" w:hAnsi="Open Sans" w:cs="Open Sans"/>
          <w:color w:val="000000"/>
          <w:sz w:val="21"/>
          <w:szCs w:val="21"/>
        </w:rPr>
        <w:t xml:space="preserve"> de 22 millones de visitas al mes (70</w:t>
      </w:r>
      <w:r w:rsidRPr="00B41A97">
        <w:rPr>
          <w:rFonts w:ascii="Open Sans" w:hAnsi="Open Sans" w:cs="Open Sans"/>
          <w:color w:val="000000"/>
          <w:sz w:val="21"/>
          <w:szCs w:val="21"/>
        </w:rPr>
        <w:t>% a través de dispositivos móviles) y 650 millones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páginas vistas y cada día la visitan un promedio de 493.000 usuarios únicos.</w:t>
      </w: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Mensualmente </w:t>
      </w:r>
      <w:r>
        <w:rPr>
          <w:rFonts w:ascii="Open Sans" w:hAnsi="Open Sans" w:cs="Open Sans"/>
          <w:color w:val="000000"/>
          <w:sz w:val="21"/>
          <w:szCs w:val="21"/>
        </w:rPr>
        <w:t xml:space="preserve">elabora el </w:t>
      </w:r>
      <w:hyperlink r:id="rId12" w:history="1">
        <w:r w:rsidRPr="00B41A97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B41A97">
        <w:rPr>
          <w:rFonts w:ascii="Open Sans" w:hAnsi="Open Sans" w:cs="Open Sans"/>
          <w:color w:val="000000"/>
          <w:sz w:val="21"/>
          <w:szCs w:val="21"/>
        </w:rPr>
        <w:t>, un informe de referencia sobre la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evolución del precio medio de la vivienda en España, tanto en venta como en alquiler.</w:t>
      </w:r>
    </w:p>
    <w:p w:rsidR="003F20E3" w:rsidRPr="00B41A97" w:rsidRDefault="003F20E3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C46DC9" w:rsidRDefault="000358E5" w:rsidP="00C46DC9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hyperlink r:id="rId13" w:tgtFrame="_blank" w:history="1">
        <w:r w:rsidR="00C46DC9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C46DC9">
        <w:rPr>
          <w:rFonts w:ascii="Open Sans" w:hAnsi="Open Sans" w:cs="Open Sans"/>
          <w:color w:val="000000"/>
          <w:sz w:val="21"/>
          <w:szCs w:val="21"/>
        </w:rPr>
        <w:t> pertenece a </w:t>
      </w:r>
      <w:proofErr w:type="spellStart"/>
      <w:r w:rsidR="00C46DC9">
        <w:fldChar w:fldCharType="begin"/>
      </w:r>
      <w:r w:rsidR="00C46DC9">
        <w:instrText xml:space="preserve"> HYPERLINK "https://www.adevinta.com/" \t "_blank" </w:instrText>
      </w:r>
      <w:r w:rsidR="00C46DC9">
        <w:fldChar w:fldCharType="separate"/>
      </w:r>
      <w:r w:rsidR="00C46DC9"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 w:rsidR="00C46DC9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="00C46DC9">
        <w:rPr>
          <w:rFonts w:ascii="Open Sans" w:hAnsi="Open Sans" w:cs="Open Sans"/>
          <w:color w:val="000000"/>
          <w:sz w:val="21"/>
          <w:szCs w:val="21"/>
        </w:rPr>
        <w:t xml:space="preserve">, una empresa 100% especializada en </w:t>
      </w:r>
      <w:proofErr w:type="spellStart"/>
      <w:r w:rsidR="00C46DC9">
        <w:rPr>
          <w:rFonts w:ascii="Open Sans" w:hAnsi="Open Sans" w:cs="Open Sans"/>
          <w:color w:val="000000"/>
          <w:sz w:val="21"/>
          <w:szCs w:val="21"/>
        </w:rPr>
        <w:t>marketplaces</w:t>
      </w:r>
      <w:proofErr w:type="spellEnd"/>
      <w:r w:rsidR="00C46DC9">
        <w:rPr>
          <w:rFonts w:ascii="Open Sans" w:hAnsi="Open Sans" w:cs="Open Sans"/>
          <w:color w:val="000000"/>
          <w:sz w:val="21"/>
          <w:szCs w:val="21"/>
        </w:rPr>
        <w:t xml:space="preserve"> digitales y el </w:t>
      </w:r>
      <w:bookmarkStart w:id="1" w:name="_Hlk9419764"/>
      <w:r w:rsidR="00C46DC9">
        <w:rPr>
          <w:rFonts w:ascii="Open Sans" w:hAnsi="Open Sans" w:cs="Open Sans"/>
          <w:color w:val="000000"/>
          <w:sz w:val="21"/>
          <w:szCs w:val="21"/>
        </w:rPr>
        <w:t>único “</w:t>
      </w:r>
      <w:proofErr w:type="spellStart"/>
      <w:r w:rsidR="00C46DC9">
        <w:rPr>
          <w:rFonts w:ascii="Open Sans" w:hAnsi="Open Sans" w:cs="Open Sans"/>
          <w:color w:val="000000"/>
          <w:sz w:val="21"/>
          <w:szCs w:val="21"/>
        </w:rPr>
        <w:t>pure</w:t>
      </w:r>
      <w:proofErr w:type="spellEnd"/>
      <w:r w:rsidR="00C46DC9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="00C46DC9">
        <w:rPr>
          <w:rFonts w:ascii="Open Sans" w:hAnsi="Open Sans" w:cs="Open Sans"/>
          <w:color w:val="000000"/>
          <w:sz w:val="21"/>
          <w:szCs w:val="21"/>
        </w:rPr>
        <w:t>player</w:t>
      </w:r>
      <w:proofErr w:type="spellEnd"/>
      <w:r w:rsidR="00C46DC9">
        <w:rPr>
          <w:rFonts w:ascii="Open Sans" w:hAnsi="Open Sans" w:cs="Open Sans"/>
          <w:color w:val="000000"/>
          <w:sz w:val="21"/>
          <w:szCs w:val="21"/>
        </w:rPr>
        <w:t>” del sector a nivel mundial. Con presencia en 16 países de Europa, américa Latina y África del Norte, el conjunto de sus plataformas locales reciben un promedio de 1.500 millones de visitas cada mes.</w:t>
      </w:r>
    </w:p>
    <w:p w:rsidR="00C46DC9" w:rsidRDefault="00C46DC9" w:rsidP="00C46DC9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lastRenderedPageBreak/>
        <w:t>En España, </w:t>
      </w:r>
      <w:proofErr w:type="spellStart"/>
      <w:r>
        <w:fldChar w:fldCharType="begin"/>
      </w:r>
      <w:r>
        <w:instrText xml:space="preserve"> HYPERLINK "https://www.adevinta.com/" \t "_blank" </w:instrText>
      </w:r>
      <w:r>
        <w:fldChar w:fldCharType="separate"/>
      </w:r>
      <w:r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>
        <w:rPr>
          <w:rFonts w:ascii="Open Sans" w:hAnsi="Open Sans" w:cs="Open Sans"/>
          <w:color w:val="000000"/>
          <w:sz w:val="21"/>
          <w:szCs w:val="21"/>
        </w:rPr>
        <w:t xml:space="preserve">, antes Schibsted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han evolucionado del papel al online hasta convertirse en el referente de Internet en sectores relevantes como inmobiliaria (</w:t>
      </w:r>
      <w:hyperlink r:id="rId14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Fotocasa</w:t>
        </w:r>
      </w:hyperlink>
      <w:r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>
        <w:fldChar w:fldCharType="begin"/>
      </w:r>
      <w:r>
        <w:instrText xml:space="preserve"> HYPERLINK "https://www.habitaclia.com/" \t "_blank" </w:instrText>
      </w:r>
      <w:r>
        <w:fldChar w:fldCharType="separate"/>
      </w:r>
      <w:r>
        <w:rPr>
          <w:rStyle w:val="Hipervnculo"/>
          <w:rFonts w:ascii="Open Sans" w:hAnsi="Open Sans" w:cs="Open Sans"/>
          <w:sz w:val="21"/>
          <w:szCs w:val="21"/>
        </w:rPr>
        <w:t>habitaclia</w:t>
      </w:r>
      <w:proofErr w:type="spellEnd"/>
      <w:r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>
        <w:rPr>
          <w:rFonts w:ascii="Open Sans" w:hAnsi="Open Sans" w:cs="Open Sans"/>
          <w:color w:val="000000"/>
          <w:sz w:val="21"/>
          <w:szCs w:val="21"/>
        </w:rPr>
        <w:t>), empleo (</w:t>
      </w:r>
      <w:hyperlink r:id="rId15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Infojobs.net</w:t>
        </w:r>
      </w:hyperlink>
      <w:r>
        <w:rPr>
          <w:rFonts w:ascii="Open Sans" w:hAnsi="Open Sans" w:cs="Open Sans"/>
          <w:color w:val="000000"/>
          <w:sz w:val="21"/>
          <w:szCs w:val="21"/>
        </w:rPr>
        <w:t>), motor (</w:t>
      </w:r>
      <w:hyperlink r:id="rId16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>
        <w:rPr>
          <w:rFonts w:ascii="Open Sans" w:hAnsi="Open Sans" w:cs="Open Sans"/>
          <w:color w:val="000000"/>
          <w:sz w:val="21"/>
          <w:szCs w:val="21"/>
        </w:rPr>
        <w:t> y </w:t>
      </w:r>
      <w:hyperlink r:id="rId17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>
        <w:rPr>
          <w:rFonts w:ascii="Open Sans" w:hAnsi="Open Sans" w:cs="Open Sans"/>
          <w:color w:val="000000"/>
          <w:sz w:val="21"/>
          <w:szCs w:val="21"/>
        </w:rPr>
        <w:t>t) y segunda mano (</w:t>
      </w:r>
      <w:proofErr w:type="spellStart"/>
      <w:r>
        <w:fldChar w:fldCharType="begin"/>
      </w:r>
      <w:r>
        <w:instrText xml:space="preserve"> HYPERLINK "https://www.milanuncios.es/" \t "_blank" </w:instrText>
      </w:r>
      <w:r>
        <w:fldChar w:fldCharType="separate"/>
      </w:r>
      <w:r>
        <w:rPr>
          <w:rStyle w:val="Hipervnculo"/>
          <w:rFonts w:ascii="Open Sans" w:hAnsi="Open Sans" w:cs="Open Sans"/>
          <w:sz w:val="21"/>
          <w:szCs w:val="21"/>
        </w:rPr>
        <w:t>Milanuncios</w:t>
      </w:r>
      <w:proofErr w:type="spellEnd"/>
      <w:r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>
        <w:fldChar w:fldCharType="begin"/>
      </w:r>
      <w:r>
        <w:instrText xml:space="preserve"> HYPERLINK "https://www.vibbo.com/" \t "_blank" </w:instrText>
      </w:r>
      <w:r>
        <w:fldChar w:fldCharType="separate"/>
      </w:r>
      <w:r>
        <w:rPr>
          <w:rStyle w:val="Hipervnculo"/>
          <w:rFonts w:ascii="Open Sans" w:hAnsi="Open Sans" w:cs="Open Sans"/>
          <w:sz w:val="21"/>
          <w:szCs w:val="21"/>
        </w:rPr>
        <w:t>vibbo</w:t>
      </w:r>
      <w:proofErr w:type="spellEnd"/>
      <w:r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>
        <w:rPr>
          <w:rFonts w:ascii="Open Sans" w:hAnsi="Open Sans" w:cs="Open Sans"/>
          <w:color w:val="000000"/>
          <w:sz w:val="21"/>
          <w:szCs w:val="21"/>
        </w:rPr>
        <w:t xml:space="preserve">). Sus más de 18 millones de usuarios al mes sitúan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entre las diez compañías con mayor audiencia de Internet en España (y la mayor empresa digital española).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cuenta en la actualidad con una plantilla de más de 1.000 empleados en España. </w:t>
      </w:r>
    </w:p>
    <w:bookmarkEnd w:id="1"/>
    <w:p w:rsidR="00D31A57" w:rsidRPr="00B41A9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087022" w:rsidRPr="00B41A97" w:rsidRDefault="00087022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Tlf.: 93 576 56 79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41A97" w:rsidRPr="00B41A97" w:rsidRDefault="000358E5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8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41A97" w:rsidRPr="00B41A97" w:rsidRDefault="000358E5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9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35E" w:rsidRDefault="0093735E" w:rsidP="00DD4CA4">
      <w:r>
        <w:separator/>
      </w:r>
    </w:p>
  </w:endnote>
  <w:endnote w:type="continuationSeparator" w:id="0">
    <w:p w:rsidR="0093735E" w:rsidRDefault="0093735E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A4" w:rsidRDefault="00DD4CA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66229950" wp14:editId="58606F1F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35E" w:rsidRDefault="0093735E" w:rsidP="00DD4CA4">
      <w:r>
        <w:separator/>
      </w:r>
    </w:p>
  </w:footnote>
  <w:footnote w:type="continuationSeparator" w:id="0">
    <w:p w:rsidR="0093735E" w:rsidRDefault="0093735E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A7"/>
    <w:rsid w:val="00010ECE"/>
    <w:rsid w:val="00027654"/>
    <w:rsid w:val="000358E5"/>
    <w:rsid w:val="000855F9"/>
    <w:rsid w:val="00087022"/>
    <w:rsid w:val="000A3901"/>
    <w:rsid w:val="00140EFC"/>
    <w:rsid w:val="00152FC9"/>
    <w:rsid w:val="001C44D9"/>
    <w:rsid w:val="001E58BC"/>
    <w:rsid w:val="0020022E"/>
    <w:rsid w:val="00244B19"/>
    <w:rsid w:val="00247090"/>
    <w:rsid w:val="00252655"/>
    <w:rsid w:val="002A35C0"/>
    <w:rsid w:val="002D6771"/>
    <w:rsid w:val="002E6048"/>
    <w:rsid w:val="003439AF"/>
    <w:rsid w:val="003724D9"/>
    <w:rsid w:val="003C1493"/>
    <w:rsid w:val="003C6F1A"/>
    <w:rsid w:val="003D52E5"/>
    <w:rsid w:val="003F20E3"/>
    <w:rsid w:val="003F5B1E"/>
    <w:rsid w:val="00435CE7"/>
    <w:rsid w:val="004577E7"/>
    <w:rsid w:val="00491A38"/>
    <w:rsid w:val="00497DBD"/>
    <w:rsid w:val="004B0DEC"/>
    <w:rsid w:val="004B357D"/>
    <w:rsid w:val="005029E9"/>
    <w:rsid w:val="00502EB4"/>
    <w:rsid w:val="00503F5B"/>
    <w:rsid w:val="005343CE"/>
    <w:rsid w:val="0056054A"/>
    <w:rsid w:val="005748D8"/>
    <w:rsid w:val="00575773"/>
    <w:rsid w:val="005948A1"/>
    <w:rsid w:val="005A3046"/>
    <w:rsid w:val="005A4CB5"/>
    <w:rsid w:val="005C7783"/>
    <w:rsid w:val="00600DEB"/>
    <w:rsid w:val="0064757F"/>
    <w:rsid w:val="006821ED"/>
    <w:rsid w:val="00685F4B"/>
    <w:rsid w:val="006860F7"/>
    <w:rsid w:val="006B3786"/>
    <w:rsid w:val="006C1637"/>
    <w:rsid w:val="006F6E64"/>
    <w:rsid w:val="007027AA"/>
    <w:rsid w:val="00753088"/>
    <w:rsid w:val="00793775"/>
    <w:rsid w:val="007A0E7A"/>
    <w:rsid w:val="007A2951"/>
    <w:rsid w:val="007A55E0"/>
    <w:rsid w:val="007A6F56"/>
    <w:rsid w:val="007C3867"/>
    <w:rsid w:val="007D0107"/>
    <w:rsid w:val="007D58F8"/>
    <w:rsid w:val="007F5548"/>
    <w:rsid w:val="00825E76"/>
    <w:rsid w:val="0086622F"/>
    <w:rsid w:val="00892BB3"/>
    <w:rsid w:val="008A0846"/>
    <w:rsid w:val="009065C8"/>
    <w:rsid w:val="00911C0D"/>
    <w:rsid w:val="00933AB4"/>
    <w:rsid w:val="0093735E"/>
    <w:rsid w:val="009A61B9"/>
    <w:rsid w:val="009D0B9E"/>
    <w:rsid w:val="009D5FF5"/>
    <w:rsid w:val="00A06998"/>
    <w:rsid w:val="00A50841"/>
    <w:rsid w:val="00A519B8"/>
    <w:rsid w:val="00A60779"/>
    <w:rsid w:val="00A714BF"/>
    <w:rsid w:val="00A84CA7"/>
    <w:rsid w:val="00AB00CE"/>
    <w:rsid w:val="00AC04DB"/>
    <w:rsid w:val="00AD0C78"/>
    <w:rsid w:val="00AD62DD"/>
    <w:rsid w:val="00AE47F7"/>
    <w:rsid w:val="00AF108F"/>
    <w:rsid w:val="00AF1B78"/>
    <w:rsid w:val="00B002C9"/>
    <w:rsid w:val="00B10769"/>
    <w:rsid w:val="00B21479"/>
    <w:rsid w:val="00B36CFF"/>
    <w:rsid w:val="00B41A97"/>
    <w:rsid w:val="00B64162"/>
    <w:rsid w:val="00BC1D19"/>
    <w:rsid w:val="00BF069B"/>
    <w:rsid w:val="00C07A68"/>
    <w:rsid w:val="00C1201F"/>
    <w:rsid w:val="00C41B58"/>
    <w:rsid w:val="00C46DC9"/>
    <w:rsid w:val="00C74997"/>
    <w:rsid w:val="00CA1ED2"/>
    <w:rsid w:val="00CE6AD3"/>
    <w:rsid w:val="00D001C4"/>
    <w:rsid w:val="00D06432"/>
    <w:rsid w:val="00D22581"/>
    <w:rsid w:val="00D31A57"/>
    <w:rsid w:val="00D33644"/>
    <w:rsid w:val="00D3495E"/>
    <w:rsid w:val="00D50FE4"/>
    <w:rsid w:val="00D77736"/>
    <w:rsid w:val="00D81E3D"/>
    <w:rsid w:val="00D91C64"/>
    <w:rsid w:val="00DB1473"/>
    <w:rsid w:val="00DB7D37"/>
    <w:rsid w:val="00DC7AC3"/>
    <w:rsid w:val="00DD4CA4"/>
    <w:rsid w:val="00E54364"/>
    <w:rsid w:val="00E64FAC"/>
    <w:rsid w:val="00ED144A"/>
    <w:rsid w:val="00ED6CFA"/>
    <w:rsid w:val="00F50838"/>
    <w:rsid w:val="00F50C77"/>
    <w:rsid w:val="00F535CC"/>
    <w:rsid w:val="00F637D5"/>
    <w:rsid w:val="00F90273"/>
    <w:rsid w:val="00F956D6"/>
    <w:rsid w:val="00FB1FB5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746F45E"/>
  <w15:docId w15:val="{2E8A2305-47AF-47F0-8E90-C844A6A8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file:///\\servidor\Users\Techsales%20Comunicaci&#243;n\CLIENTES\Fotocasa\fotocasa%202018\NP%20&#205;NDICES\Ndp%20&#237;ndices%20AGOSTO\&#205;ndices%20Alquiler\comunicacion@fotocasa.e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otocasa.es/indice/" TargetMode="External"/><Relationship Id="rId17" Type="http://schemas.openxmlformats.org/officeDocument/2006/relationships/hyperlink" Target="https://motos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ches.ne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infojobs.net/" TargetMode="External"/><Relationship Id="rId10" Type="http://schemas.openxmlformats.org/officeDocument/2006/relationships/hyperlink" Target="https://www.fotocasa.es" TargetMode="External"/><Relationship Id="rId19" Type="http://schemas.openxmlformats.org/officeDocument/2006/relationships/hyperlink" Target="http://prensa.fotocasa.es" TargetMode="External"/><Relationship Id="rId4" Type="http://schemas.openxmlformats.org/officeDocument/2006/relationships/settings" Target="settings.xml"/><Relationship Id="rId9" Type="http://schemas.openxmlformats.org/officeDocument/2006/relationships/hyperlink" Target="ttps://www.fotocasa.es/indice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48F5-F6D1-48D1-BC8B-3145ACC5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1466</Words>
  <Characters>8066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74</cp:revision>
  <dcterms:created xsi:type="dcterms:W3CDTF">2018-09-14T11:00:00Z</dcterms:created>
  <dcterms:modified xsi:type="dcterms:W3CDTF">2019-05-22T12:32:00Z</dcterms:modified>
</cp:coreProperties>
</file>