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BE0188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83484D">
      <w:pPr>
        <w:jc w:val="center"/>
        <w:rPr>
          <w:rFonts w:ascii="National" w:hAnsi="National"/>
          <w:color w:val="303AB2"/>
          <w:sz w:val="36"/>
          <w:szCs w:val="36"/>
        </w:rPr>
      </w:pPr>
    </w:p>
    <w:p w:rsidR="003B2F47" w:rsidRDefault="00C94B32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b/>
          <w:iCs/>
          <w:color w:val="303AB2"/>
          <w:szCs w:val="20"/>
        </w:rPr>
      </w:pPr>
      <w:r w:rsidRPr="00C94B32">
        <w:rPr>
          <w:rFonts w:ascii="National" w:eastAsiaTheme="minorHAnsi" w:hAnsi="National" w:cstheme="minorBidi"/>
          <w:b/>
          <w:iCs/>
          <w:color w:val="303AB2"/>
          <w:sz w:val="54"/>
          <w:szCs w:val="160"/>
          <w:lang w:eastAsia="en-US"/>
        </w:rPr>
        <w:t>“La concesión de hipotecas sigue afianzándose, pero con prudencia”</w:t>
      </w:r>
    </w:p>
    <w:p w:rsidR="00C94B32" w:rsidRDefault="00C94B32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b/>
          <w:iCs/>
          <w:color w:val="303AB2"/>
          <w:szCs w:val="20"/>
        </w:rPr>
      </w:pP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C94B32">
        <w:rPr>
          <w:rFonts w:ascii="Open Sans" w:hAnsi="Open Sans" w:cs="Open Sans"/>
          <w:b/>
          <w:iCs/>
          <w:color w:val="303AB2"/>
          <w:szCs w:val="20"/>
        </w:rPr>
        <w:t>29</w:t>
      </w:r>
      <w:r w:rsidR="00695BAE">
        <w:rPr>
          <w:rFonts w:ascii="Open Sans" w:hAnsi="Open Sans" w:cs="Open Sans"/>
          <w:b/>
          <w:iCs/>
          <w:color w:val="303AB2"/>
          <w:szCs w:val="20"/>
        </w:rPr>
        <w:t xml:space="preserve"> de mayo</w:t>
      </w:r>
      <w:r w:rsidR="009118CE">
        <w:rPr>
          <w:rFonts w:ascii="Open Sans" w:hAnsi="Open Sans" w:cs="Open Sans"/>
          <w:b/>
          <w:iCs/>
          <w:color w:val="303AB2"/>
          <w:szCs w:val="20"/>
        </w:rPr>
        <w:t xml:space="preserve"> de 2019</w:t>
      </w:r>
    </w:p>
    <w:p w:rsidR="00C94B32" w:rsidRPr="00C94B32" w:rsidRDefault="00C94B32" w:rsidP="00C94B3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94B32">
        <w:rPr>
          <w:rFonts w:ascii="Open Sans" w:hAnsi="Open Sans" w:cs="Open Sans"/>
          <w:color w:val="000000"/>
          <w:sz w:val="21"/>
          <w:szCs w:val="21"/>
        </w:rPr>
        <w:t>Los datos de la Estadística de Hipotecas dados a conocer hoy por el INE correspondientes a marzo de 2019 recogen un incremento interanual del 15,8% en la concesión de créditos para la compra de una vivienda que continúa con la tendencia alcista de meses anteriores.</w:t>
      </w:r>
    </w:p>
    <w:p w:rsidR="00C94B32" w:rsidRPr="00C94B32" w:rsidRDefault="00C94B32" w:rsidP="00C94B3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94B32">
        <w:rPr>
          <w:rFonts w:ascii="Open Sans" w:hAnsi="Open Sans" w:cs="Open Sans"/>
          <w:color w:val="000000"/>
          <w:sz w:val="21"/>
          <w:szCs w:val="21"/>
        </w:rPr>
        <w:t xml:space="preserve">Según Beatriz Toribio, directora de Estudios de </w:t>
      </w:r>
      <w:hyperlink r:id="rId7" w:history="1">
        <w:r w:rsidRPr="001761EA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C94B32">
        <w:rPr>
          <w:rFonts w:ascii="Open Sans" w:hAnsi="Open Sans" w:cs="Open Sans"/>
          <w:color w:val="000000"/>
          <w:sz w:val="21"/>
          <w:szCs w:val="21"/>
        </w:rPr>
        <w:t xml:space="preserve">, “el mercado hipotecario sigue afianzándose, pero con prudencia. La mejora económica, del empleo y la consolidación de la financiación explican que en el último año haya aumentado la actividad del sector y el interés por la compra de vivienda”. </w:t>
      </w:r>
    </w:p>
    <w:p w:rsidR="00C94B32" w:rsidRPr="00C94B32" w:rsidRDefault="00C94B32" w:rsidP="00C94B3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94B32">
        <w:rPr>
          <w:rFonts w:ascii="Open Sans" w:hAnsi="Open Sans" w:cs="Open Sans"/>
          <w:color w:val="000000"/>
          <w:sz w:val="21"/>
          <w:szCs w:val="21"/>
        </w:rPr>
        <w:t xml:space="preserve">Toribio destaca que los datos mensuales vuelven a recoger caídas negativas propias de la estabilización a la que tiende la vivienda. “2019 será un buen año desde el punto de vista de la financiación, pero a medida que avance se notará más la moderación que ya se aprecia en otras estadísticas que miden la actividad del sector inmobiliario”. </w:t>
      </w:r>
    </w:p>
    <w:p w:rsidR="00C94B32" w:rsidRPr="00C94B32" w:rsidRDefault="00C94B32" w:rsidP="00C94B3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94B32">
        <w:rPr>
          <w:rFonts w:ascii="Open Sans" w:hAnsi="Open Sans" w:cs="Open Sans"/>
          <w:color w:val="000000"/>
          <w:sz w:val="21"/>
          <w:szCs w:val="21"/>
        </w:rPr>
        <w:t xml:space="preserve">Además, recuerda que el próximo 16 de junio entra en vigor la nueva ley de créditos hipotecarios, </w:t>
      </w:r>
      <w:proofErr w:type="gramStart"/>
      <w:r w:rsidRPr="00C94B32">
        <w:rPr>
          <w:rFonts w:ascii="Open Sans" w:hAnsi="Open Sans" w:cs="Open Sans"/>
          <w:color w:val="000000"/>
          <w:sz w:val="21"/>
          <w:szCs w:val="21"/>
        </w:rPr>
        <w:t>que</w:t>
      </w:r>
      <w:proofErr w:type="gramEnd"/>
      <w:r w:rsidRPr="00C94B32">
        <w:rPr>
          <w:rFonts w:ascii="Open Sans" w:hAnsi="Open Sans" w:cs="Open Sans"/>
          <w:color w:val="000000"/>
          <w:sz w:val="21"/>
          <w:szCs w:val="21"/>
        </w:rPr>
        <w:t xml:space="preserve"> aunque “en principio no supondrá un frenazo a la concesión de hipotecas, sí podría hacer variar este panorama tan positivo”. </w:t>
      </w:r>
    </w:p>
    <w:p w:rsidR="00C94B32" w:rsidRDefault="00C94B32" w:rsidP="00C94B32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94B32">
        <w:rPr>
          <w:rFonts w:ascii="Open Sans" w:hAnsi="Open Sans" w:cs="Open Sans"/>
          <w:color w:val="000000"/>
          <w:sz w:val="21"/>
          <w:szCs w:val="21"/>
        </w:rPr>
        <w:t xml:space="preserve">La responsable de Estudios del portal inmobiliaria afirma que, tal y como recogen los datos de estudio </w:t>
      </w:r>
      <w:r w:rsidR="00BE0188">
        <w:rPr>
          <w:rFonts w:ascii="Open Sans" w:hAnsi="Open Sans" w:cs="Open Sans"/>
          <w:color w:val="000000"/>
          <w:sz w:val="21"/>
          <w:szCs w:val="21"/>
        </w:rPr>
        <w:t>“</w:t>
      </w:r>
      <w:hyperlink r:id="rId8" w:history="1">
        <w:r w:rsidRPr="00BE0188">
          <w:rPr>
            <w:rStyle w:val="Hipervnculo"/>
            <w:rFonts w:ascii="Open Sans" w:hAnsi="Open Sans" w:cs="Open Sans"/>
            <w:sz w:val="21"/>
            <w:szCs w:val="21"/>
          </w:rPr>
          <w:t>Radiografía del mercado de la vivienda 2018-2019</w:t>
        </w:r>
      </w:hyperlink>
      <w:bookmarkStart w:id="0" w:name="_GoBack"/>
      <w:bookmarkEnd w:id="0"/>
      <w:r w:rsidR="00BE0188">
        <w:rPr>
          <w:rFonts w:ascii="Open Sans" w:hAnsi="Open Sans" w:cs="Open Sans"/>
          <w:color w:val="000000"/>
          <w:sz w:val="21"/>
          <w:szCs w:val="21"/>
        </w:rPr>
        <w:t>”</w:t>
      </w:r>
      <w:r w:rsidRPr="00C94B32">
        <w:rPr>
          <w:rFonts w:ascii="Open Sans" w:hAnsi="Open Sans" w:cs="Open Sans"/>
          <w:color w:val="000000"/>
          <w:sz w:val="21"/>
          <w:szCs w:val="21"/>
        </w:rPr>
        <w:t>, “el interés por la compra de vivienda por parte del español medio ha aumentado considerablemente en el último año y en ello ha influido mucho la competitiva y atractiva oferta hipotecaria, pero el porcentaje de compradores particulares (4%) no ha variado con respecto a años anteriores”. “La falta de ahorros y el ritmo de crecimiento del precio de la vivienda, que no es acorde con el poder adquisitivo de los españoles, dificultan el acceso a la compra”.</w:t>
      </w:r>
    </w:p>
    <w:p w:rsidR="00C94B32" w:rsidRDefault="00C94B32" w:rsidP="00695BA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94B32" w:rsidRDefault="00C94B32" w:rsidP="00695BA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C94B32" w:rsidRDefault="00C94B32" w:rsidP="001761EA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56F44" w:rsidRPr="00B41A97" w:rsidRDefault="00B56F4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56F44" w:rsidRPr="00B41A97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T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e</w:t>
      </w:r>
      <w:r w:rsidRPr="001C2B64">
        <w:rPr>
          <w:rFonts w:ascii="Open Sans" w:hAnsi="Open Sans" w:cs="Open Sans"/>
          <w:color w:val="000000"/>
          <w:sz w:val="21"/>
          <w:szCs w:val="21"/>
        </w:rPr>
        <w:t>l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é</w:t>
      </w:r>
      <w:r w:rsidRPr="001C2B64">
        <w:rPr>
          <w:rFonts w:ascii="Open Sans" w:hAnsi="Open Sans" w:cs="Open Sans"/>
          <w:color w:val="000000"/>
          <w:sz w:val="21"/>
          <w:szCs w:val="21"/>
        </w:rPr>
        <w:t>f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on</w:t>
      </w:r>
      <w:r w:rsidR="001C2B64">
        <w:rPr>
          <w:rFonts w:ascii="Open Sans" w:hAnsi="Open Sans" w:cs="Open Sans"/>
          <w:color w:val="000000"/>
          <w:sz w:val="21"/>
          <w:szCs w:val="21"/>
        </w:rPr>
        <w:t>o</w:t>
      </w:r>
      <w:r w:rsidRPr="001C2B64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BE0188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9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BE0188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0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56F44" w:rsidRPr="00010ECE" w:rsidSect="007A55E0"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DA" w:rsidRDefault="00946BDA" w:rsidP="0076270B">
      <w:r>
        <w:separator/>
      </w:r>
    </w:p>
  </w:endnote>
  <w:endnote w:type="continuationSeparator" w:id="0">
    <w:p w:rsidR="00946BDA" w:rsidRDefault="00946BDA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DA" w:rsidRDefault="00946BDA" w:rsidP="0076270B">
      <w:r>
        <w:separator/>
      </w:r>
    </w:p>
  </w:footnote>
  <w:footnote w:type="continuationSeparator" w:id="0">
    <w:p w:rsidR="00946BDA" w:rsidRDefault="00946BDA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35A0E"/>
    <w:rsid w:val="000B493F"/>
    <w:rsid w:val="001761EA"/>
    <w:rsid w:val="001936D9"/>
    <w:rsid w:val="001B3E98"/>
    <w:rsid w:val="001C2B64"/>
    <w:rsid w:val="00247090"/>
    <w:rsid w:val="0025684E"/>
    <w:rsid w:val="003B2F47"/>
    <w:rsid w:val="004B3A5A"/>
    <w:rsid w:val="004D427E"/>
    <w:rsid w:val="004E2C80"/>
    <w:rsid w:val="00503F5B"/>
    <w:rsid w:val="005A4CB5"/>
    <w:rsid w:val="0065781D"/>
    <w:rsid w:val="00695BAE"/>
    <w:rsid w:val="006B511B"/>
    <w:rsid w:val="007027AA"/>
    <w:rsid w:val="00733AEA"/>
    <w:rsid w:val="0076270B"/>
    <w:rsid w:val="00763B86"/>
    <w:rsid w:val="00793775"/>
    <w:rsid w:val="007A55E0"/>
    <w:rsid w:val="0083484D"/>
    <w:rsid w:val="008C4B0B"/>
    <w:rsid w:val="009118CE"/>
    <w:rsid w:val="00946BDA"/>
    <w:rsid w:val="00A84CA7"/>
    <w:rsid w:val="00AD0C78"/>
    <w:rsid w:val="00AD62DD"/>
    <w:rsid w:val="00B56F44"/>
    <w:rsid w:val="00BC1D19"/>
    <w:rsid w:val="00BE0188"/>
    <w:rsid w:val="00C2765C"/>
    <w:rsid w:val="00C51719"/>
    <w:rsid w:val="00C94B32"/>
    <w:rsid w:val="00D041F7"/>
    <w:rsid w:val="00D3092F"/>
    <w:rsid w:val="00D60F3C"/>
    <w:rsid w:val="00E14A3F"/>
    <w:rsid w:val="00E958D1"/>
    <w:rsid w:val="00EA55CD"/>
    <w:rsid w:val="00EE603E"/>
    <w:rsid w:val="00F07418"/>
    <w:rsid w:val="00F22C25"/>
    <w:rsid w:val="00F668F2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1358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fotocasa.es/radiografia-del-mercado-de-la-vivienda-2018-20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tocasa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rensa.fotoca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comunicacion@fotocas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34</cp:revision>
  <dcterms:created xsi:type="dcterms:W3CDTF">2018-08-31T08:21:00Z</dcterms:created>
  <dcterms:modified xsi:type="dcterms:W3CDTF">2019-05-29T08:23:00Z</dcterms:modified>
</cp:coreProperties>
</file>