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CA7" w:rsidRDefault="00F67A94">
      <w:r>
        <w:rPr>
          <w:rFonts w:ascii="National" w:hAnsi="National"/>
          <w:noProof/>
          <w:color w:val="303AB2"/>
          <w:sz w:val="36"/>
          <w:szCs w:val="36"/>
          <w:lang w:val="es-ES" w:eastAsia="es-ES" w:bidi="ks-Deva"/>
        </w:rPr>
        <w:drawing>
          <wp:anchor distT="0" distB="0" distL="114300" distR="114300" simplePos="0" relativeHeight="251660288" behindDoc="1" locked="0" layoutInCell="1" allowOverlap="1" wp14:anchorId="6270371B">
            <wp:simplePos x="0" y="0"/>
            <wp:positionH relativeFrom="column">
              <wp:posOffset>-1056072</wp:posOffset>
            </wp:positionH>
            <wp:positionV relativeFrom="paragraph">
              <wp:posOffset>-346341</wp:posOffset>
            </wp:positionV>
            <wp:extent cx="7539113" cy="1014028"/>
            <wp:effectExtent l="0" t="0" r="0" b="254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becera_CdP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1147" cy="10371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29C8" w:rsidRDefault="0025684E" w:rsidP="00A84CA7">
      <w:pPr>
        <w:jc w:val="right"/>
        <w:rPr>
          <w:rFonts w:ascii="National" w:hAnsi="National"/>
          <w:color w:val="303AB2"/>
          <w:sz w:val="36"/>
          <w:szCs w:val="36"/>
        </w:rPr>
      </w:pPr>
    </w:p>
    <w:p w:rsidR="00A84CA7" w:rsidRDefault="00A84CA7" w:rsidP="00A84CA7">
      <w:pPr>
        <w:jc w:val="right"/>
        <w:rPr>
          <w:rFonts w:ascii="National" w:hAnsi="National"/>
          <w:color w:val="303AB2"/>
          <w:sz w:val="36"/>
          <w:szCs w:val="36"/>
        </w:rPr>
      </w:pPr>
    </w:p>
    <w:p w:rsidR="00A84CA7" w:rsidRDefault="00A84CA7" w:rsidP="00A84CA7">
      <w:pPr>
        <w:rPr>
          <w:rFonts w:ascii="National" w:hAnsi="National"/>
          <w:color w:val="303AB2"/>
          <w:sz w:val="36"/>
          <w:szCs w:val="36"/>
        </w:rPr>
      </w:pPr>
    </w:p>
    <w:p w:rsidR="005A4CB5" w:rsidRDefault="005A4CB5" w:rsidP="00A84CA7">
      <w:pPr>
        <w:rPr>
          <w:rFonts w:ascii="National" w:hAnsi="National"/>
          <w:color w:val="303AB2"/>
          <w:sz w:val="36"/>
          <w:szCs w:val="36"/>
        </w:rPr>
      </w:pPr>
    </w:p>
    <w:p w:rsidR="00F67A94" w:rsidRDefault="00F67A94" w:rsidP="00A84CA7">
      <w:pPr>
        <w:spacing w:line="276" w:lineRule="auto"/>
        <w:rPr>
          <w:rFonts w:ascii="National" w:hAnsi="National"/>
          <w:b/>
          <w:iCs/>
          <w:color w:val="303AB2"/>
          <w:sz w:val="32"/>
          <w:szCs w:val="32"/>
          <w:lang w:val="es-ES"/>
        </w:rPr>
      </w:pPr>
    </w:p>
    <w:p w:rsidR="00A84CA7" w:rsidRPr="0025684E" w:rsidRDefault="0025684E" w:rsidP="0025684E">
      <w:pPr>
        <w:spacing w:line="276" w:lineRule="auto"/>
        <w:jc w:val="center"/>
        <w:rPr>
          <w:rFonts w:ascii="National" w:hAnsi="National"/>
          <w:b/>
          <w:iCs/>
          <w:color w:val="303AB2"/>
          <w:sz w:val="50"/>
          <w:szCs w:val="144"/>
          <w:lang w:val="es-ES"/>
        </w:rPr>
      </w:pPr>
      <w:bookmarkStart w:id="0" w:name="_GoBack"/>
      <w:r w:rsidRPr="0025684E">
        <w:rPr>
          <w:rFonts w:ascii="National" w:hAnsi="National"/>
          <w:b/>
          <w:iCs/>
          <w:color w:val="303AB2"/>
          <w:sz w:val="50"/>
          <w:szCs w:val="144"/>
          <w:lang w:val="es-ES"/>
        </w:rPr>
        <w:t>“Sin financiación no habrá recuperación en el sector inmobiliario”</w:t>
      </w:r>
    </w:p>
    <w:p w:rsidR="00B56F44" w:rsidRPr="008C4B0B" w:rsidRDefault="00B56F44" w:rsidP="00A84CA7">
      <w:pPr>
        <w:spacing w:line="276" w:lineRule="auto"/>
        <w:rPr>
          <w:rFonts w:ascii="National" w:hAnsi="National"/>
          <w:iCs/>
          <w:color w:val="303AB2"/>
          <w:sz w:val="36"/>
          <w:szCs w:val="36"/>
          <w:lang w:val="es-ES"/>
        </w:rPr>
      </w:pPr>
    </w:p>
    <w:p w:rsidR="008C4B0B" w:rsidRPr="00D3092F" w:rsidRDefault="008C4B0B" w:rsidP="008C4B0B">
      <w:pPr>
        <w:pStyle w:val="NormalWeb"/>
        <w:shd w:val="clear" w:color="auto" w:fill="FFFFFF"/>
        <w:spacing w:before="0" w:beforeAutospacing="0" w:after="225" w:afterAutospacing="0" w:line="276" w:lineRule="auto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8C4B0B">
        <w:rPr>
          <w:rFonts w:ascii="Open Sans" w:hAnsi="Open Sans" w:cs="Open Sans"/>
          <w:b/>
          <w:iCs/>
          <w:color w:val="303AB2"/>
          <w:szCs w:val="20"/>
        </w:rPr>
        <w:t xml:space="preserve">Madrid, </w:t>
      </w:r>
      <w:r w:rsidR="0025684E">
        <w:rPr>
          <w:rFonts w:ascii="Open Sans" w:hAnsi="Open Sans" w:cs="Open Sans"/>
          <w:b/>
          <w:iCs/>
          <w:color w:val="303AB2"/>
          <w:szCs w:val="20"/>
        </w:rPr>
        <w:t>3</w:t>
      </w:r>
      <w:r w:rsidR="001C2B64">
        <w:rPr>
          <w:rFonts w:ascii="Open Sans" w:hAnsi="Open Sans" w:cs="Open Sans"/>
          <w:b/>
          <w:iCs/>
          <w:color w:val="303AB2"/>
          <w:szCs w:val="20"/>
        </w:rPr>
        <w:t>1</w:t>
      </w:r>
      <w:r w:rsidR="00D3092F">
        <w:rPr>
          <w:rFonts w:ascii="Open Sans" w:hAnsi="Open Sans" w:cs="Open Sans"/>
          <w:b/>
          <w:iCs/>
          <w:color w:val="303AB2"/>
          <w:szCs w:val="20"/>
        </w:rPr>
        <w:t xml:space="preserve"> de octubre</w:t>
      </w:r>
      <w:r w:rsidRPr="008C4B0B">
        <w:rPr>
          <w:rFonts w:ascii="Open Sans" w:hAnsi="Open Sans" w:cs="Open Sans"/>
          <w:b/>
          <w:iCs/>
          <w:color w:val="303AB2"/>
          <w:szCs w:val="20"/>
        </w:rPr>
        <w:t xml:space="preserve"> de 2018</w:t>
      </w:r>
    </w:p>
    <w:p w:rsidR="0025684E" w:rsidRPr="0025684E" w:rsidRDefault="0025684E" w:rsidP="0025684E">
      <w:pPr>
        <w:pStyle w:val="NormalWeb"/>
        <w:shd w:val="clear" w:color="auto" w:fill="FFFFFF"/>
        <w:spacing w:after="225" w:line="276" w:lineRule="auto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25684E">
        <w:rPr>
          <w:rFonts w:ascii="Open Sans" w:hAnsi="Open Sans" w:cs="Open Sans"/>
          <w:color w:val="000000"/>
          <w:sz w:val="21"/>
          <w:szCs w:val="21"/>
        </w:rPr>
        <w:t>Los datos de la Estadística de Hipotecas dados a conocer hoy por el INE, recogen un incremento interanual en la concesión de créditos para la compra de una vivienda el pasado mes de agosto del 6,8%, siguiendo con la tendencia hacia la consolidación de la financiación hipotecaria en nuestro país.</w:t>
      </w:r>
    </w:p>
    <w:p w:rsidR="0025684E" w:rsidRPr="0025684E" w:rsidRDefault="0025684E" w:rsidP="0025684E">
      <w:pPr>
        <w:pStyle w:val="NormalWeb"/>
        <w:shd w:val="clear" w:color="auto" w:fill="FFFFFF"/>
        <w:spacing w:after="225" w:line="276" w:lineRule="auto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25684E">
        <w:rPr>
          <w:rFonts w:ascii="Open Sans" w:hAnsi="Open Sans" w:cs="Open Sans"/>
          <w:color w:val="000000"/>
          <w:sz w:val="21"/>
          <w:szCs w:val="21"/>
        </w:rPr>
        <w:t xml:space="preserve">“La concesión de hipotecas se ha consolidado a lo largo de 2018, con niveles muy similares a los que se registraron el año pasado, pero lejanos respecto a lo que vimos en los años 2006 y 2007, cuando de media se concedían más de 100.000 hipotecas al mes”, explica Beatriz Toribio, directora de Estudios de </w:t>
      </w:r>
      <w:hyperlink r:id="rId7" w:history="1">
        <w:proofErr w:type="spellStart"/>
        <w:r w:rsidRPr="0025684E">
          <w:rPr>
            <w:rStyle w:val="Hipervnculo"/>
            <w:rFonts w:ascii="Open Sans" w:hAnsi="Open Sans" w:cs="Open Sans"/>
            <w:b/>
            <w:bCs/>
            <w:sz w:val="21"/>
            <w:szCs w:val="21"/>
          </w:rPr>
          <w:t>Fotocasa</w:t>
        </w:r>
        <w:proofErr w:type="spellEnd"/>
      </w:hyperlink>
      <w:r>
        <w:rPr>
          <w:rFonts w:ascii="Open Sans" w:hAnsi="Open Sans" w:cs="Open Sans"/>
          <w:b/>
          <w:bCs/>
          <w:color w:val="000000"/>
          <w:sz w:val="21"/>
          <w:szCs w:val="21"/>
        </w:rPr>
        <w:t>.</w:t>
      </w:r>
    </w:p>
    <w:p w:rsidR="0025684E" w:rsidRPr="0025684E" w:rsidRDefault="0025684E" w:rsidP="0025684E">
      <w:pPr>
        <w:pStyle w:val="NormalWeb"/>
        <w:shd w:val="clear" w:color="auto" w:fill="FFFFFF"/>
        <w:spacing w:after="225" w:line="276" w:lineRule="auto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25684E">
        <w:rPr>
          <w:rFonts w:ascii="Open Sans" w:hAnsi="Open Sans" w:cs="Open Sans"/>
          <w:color w:val="000000"/>
          <w:sz w:val="21"/>
          <w:szCs w:val="21"/>
        </w:rPr>
        <w:t xml:space="preserve">“Ahora la duda es qué pasará con esta tendencia a raíz del fallo del Tribunal Supremo sobre el pago del impuesto de Actos Jurídicos Documentados (AJD)”, que se suma a otros ‘frentes’ que tiene abiertos el sector bancario, como la futura Ley Hipotecaria, que sigue en trámite parlamentario”, añade. </w:t>
      </w:r>
    </w:p>
    <w:p w:rsidR="0025684E" w:rsidRPr="0025684E" w:rsidRDefault="0025684E" w:rsidP="0025684E">
      <w:pPr>
        <w:pStyle w:val="NormalWeb"/>
        <w:shd w:val="clear" w:color="auto" w:fill="FFFFFF"/>
        <w:spacing w:after="225" w:line="276" w:lineRule="auto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25684E">
        <w:rPr>
          <w:rFonts w:ascii="Open Sans" w:hAnsi="Open Sans" w:cs="Open Sans"/>
          <w:color w:val="000000"/>
          <w:sz w:val="21"/>
          <w:szCs w:val="21"/>
        </w:rPr>
        <w:t xml:space="preserve">Si bien los efectos de la sentencia del Supremo sobre las hipotecas tardarán en reflejarse en las estadísticas del INE como consecuencia del </w:t>
      </w:r>
      <w:proofErr w:type="spellStart"/>
      <w:r w:rsidRPr="0025684E">
        <w:rPr>
          <w:rFonts w:ascii="Open Sans" w:hAnsi="Open Sans" w:cs="Open Sans"/>
          <w:color w:val="000000"/>
          <w:sz w:val="21"/>
          <w:szCs w:val="21"/>
        </w:rPr>
        <w:t>decalaje</w:t>
      </w:r>
      <w:proofErr w:type="spellEnd"/>
      <w:r w:rsidRPr="0025684E">
        <w:rPr>
          <w:rFonts w:ascii="Open Sans" w:hAnsi="Open Sans" w:cs="Open Sans"/>
          <w:color w:val="000000"/>
          <w:sz w:val="21"/>
          <w:szCs w:val="21"/>
        </w:rPr>
        <w:t xml:space="preserve"> de la misma, “esperemos que éstos sean mínimos y el mercado hipotecario continúe con su tendencia hacia la normalización. Porque la financiación es clave para la buena marcha del sector inmobiliario, sin ella no habrá recuperación”.</w:t>
      </w:r>
    </w:p>
    <w:p w:rsidR="0025684E" w:rsidRDefault="0025684E" w:rsidP="0025684E">
      <w:pPr>
        <w:pStyle w:val="NormalWeb"/>
        <w:shd w:val="clear" w:color="auto" w:fill="FFFFFF"/>
        <w:spacing w:after="225" w:line="276" w:lineRule="auto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25684E">
        <w:rPr>
          <w:rFonts w:ascii="Open Sans" w:hAnsi="Open Sans" w:cs="Open Sans"/>
          <w:color w:val="000000"/>
          <w:sz w:val="21"/>
          <w:szCs w:val="21"/>
        </w:rPr>
        <w:t xml:space="preserve">Prueba de ello es que el 75% de los españoles que compró vivienda en el último año necesitó hipoteca para poder acceder a ella, según los datos del informe recientemente publicado por </w:t>
      </w:r>
      <w:hyperlink r:id="rId8" w:history="1">
        <w:proofErr w:type="spellStart"/>
        <w:r w:rsidRPr="0025684E">
          <w:rPr>
            <w:rStyle w:val="Hipervnculo"/>
            <w:rFonts w:ascii="Open Sans" w:hAnsi="Open Sans" w:cs="Open Sans"/>
            <w:b/>
            <w:bCs/>
            <w:sz w:val="21"/>
            <w:szCs w:val="21"/>
          </w:rPr>
          <w:t>Fotocasa</w:t>
        </w:r>
        <w:proofErr w:type="spellEnd"/>
      </w:hyperlink>
      <w:r w:rsidRPr="0025684E">
        <w:rPr>
          <w:rFonts w:ascii="Open Sans" w:hAnsi="Open Sans" w:cs="Open Sans"/>
          <w:color w:val="000000"/>
          <w:sz w:val="21"/>
          <w:szCs w:val="21"/>
        </w:rPr>
        <w:t xml:space="preserve"> “</w:t>
      </w:r>
      <w:hyperlink r:id="rId9" w:history="1">
        <w:r w:rsidRPr="0025684E">
          <w:rPr>
            <w:rStyle w:val="Hipervnculo"/>
            <w:rFonts w:ascii="Open Sans" w:hAnsi="Open Sans" w:cs="Open Sans"/>
            <w:b/>
            <w:bCs/>
            <w:i/>
            <w:iCs/>
            <w:sz w:val="21"/>
            <w:szCs w:val="21"/>
          </w:rPr>
          <w:t>El perfil del hipotecado español 2017-2018</w:t>
        </w:r>
      </w:hyperlink>
      <w:r w:rsidRPr="0025684E">
        <w:rPr>
          <w:rFonts w:ascii="Open Sans" w:hAnsi="Open Sans" w:cs="Open Sans"/>
          <w:color w:val="000000"/>
          <w:sz w:val="21"/>
          <w:szCs w:val="21"/>
        </w:rPr>
        <w:t>”. “Nuestros datos reflejan que la necesidad de financiación sigue aumentando como consecuencia de la hasta ahora mayor disposición de las entidades bancarias por conceder más hipotecas y en mejores condiciones. Pero también como consecuencia del encarecimiento de los precios en determinadas zonas del país, que están creciendo a un ritmo muy superior al poder adquisitivo de los españoles”, concluye Toribi</w:t>
      </w:r>
      <w:r>
        <w:rPr>
          <w:rFonts w:ascii="Open Sans" w:hAnsi="Open Sans" w:cs="Open Sans"/>
          <w:color w:val="000000"/>
          <w:sz w:val="21"/>
          <w:szCs w:val="21"/>
        </w:rPr>
        <w:t>o.</w:t>
      </w:r>
    </w:p>
    <w:bookmarkEnd w:id="0"/>
    <w:p w:rsidR="001C2B64" w:rsidRDefault="001C2B64" w:rsidP="00B56F44">
      <w:pPr>
        <w:spacing w:line="276" w:lineRule="auto"/>
        <w:ind w:right="-574"/>
        <w:jc w:val="right"/>
        <w:rPr>
          <w:rFonts w:ascii="Open Sans Light" w:hAnsi="Open Sans Light" w:cs="Open Sans Light"/>
          <w:b/>
          <w:iCs/>
          <w:color w:val="303AB2"/>
          <w:szCs w:val="20"/>
          <w:lang w:val="es-ES"/>
        </w:rPr>
      </w:pPr>
    </w:p>
    <w:p w:rsidR="00B56F44" w:rsidRPr="00B41A97" w:rsidRDefault="00B56F44" w:rsidP="00B56F44">
      <w:pPr>
        <w:spacing w:line="276" w:lineRule="auto"/>
        <w:ind w:right="-574"/>
        <w:jc w:val="right"/>
        <w:rPr>
          <w:rFonts w:ascii="Open Sans Light" w:hAnsi="Open Sans Light" w:cs="Open Sans Light"/>
          <w:b/>
          <w:iCs/>
          <w:color w:val="303AB2"/>
          <w:szCs w:val="20"/>
          <w:lang w:val="es-ES"/>
        </w:rPr>
      </w:pPr>
      <w:r w:rsidRPr="00B41A97"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>D</w:t>
      </w:r>
      <w:r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 xml:space="preserve">epartamento de Comunicación de </w:t>
      </w:r>
      <w:proofErr w:type="spellStart"/>
      <w:r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>F</w:t>
      </w:r>
      <w:r w:rsidRPr="00B41A97"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>otocasa</w:t>
      </w:r>
      <w:proofErr w:type="spellEnd"/>
    </w:p>
    <w:p w:rsidR="00B56F44" w:rsidRPr="00B41A97" w:rsidRDefault="00B56F44" w:rsidP="00B56F44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right"/>
        <w:rPr>
          <w:rFonts w:ascii="Open Sans" w:hAnsi="Open Sans" w:cs="Open Sans"/>
          <w:b/>
          <w:bCs/>
          <w:color w:val="000000"/>
          <w:sz w:val="21"/>
          <w:szCs w:val="21"/>
        </w:rPr>
      </w:pPr>
      <w:r w:rsidRPr="00B41A97">
        <w:rPr>
          <w:rFonts w:ascii="Open Sans" w:hAnsi="Open Sans" w:cs="Open Sans"/>
          <w:b/>
          <w:bCs/>
          <w:color w:val="000000"/>
          <w:sz w:val="21"/>
          <w:szCs w:val="21"/>
        </w:rPr>
        <w:t>Anaïs López</w:t>
      </w:r>
    </w:p>
    <w:p w:rsidR="00B56F44" w:rsidRPr="001C2B64" w:rsidRDefault="00B56F44" w:rsidP="00B56F44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right"/>
        <w:rPr>
          <w:rFonts w:ascii="Open Sans" w:hAnsi="Open Sans" w:cs="Open Sans"/>
          <w:color w:val="000000"/>
          <w:sz w:val="21"/>
          <w:szCs w:val="21"/>
        </w:rPr>
      </w:pPr>
      <w:r w:rsidRPr="001C2B64">
        <w:rPr>
          <w:rFonts w:ascii="Open Sans" w:hAnsi="Open Sans" w:cs="Open Sans"/>
          <w:color w:val="000000"/>
          <w:sz w:val="21"/>
          <w:szCs w:val="21"/>
        </w:rPr>
        <w:t>T</w:t>
      </w:r>
      <w:r w:rsidR="001C2B64" w:rsidRPr="001C2B64">
        <w:rPr>
          <w:rFonts w:ascii="Open Sans" w:hAnsi="Open Sans" w:cs="Open Sans"/>
          <w:color w:val="000000"/>
          <w:sz w:val="21"/>
          <w:szCs w:val="21"/>
        </w:rPr>
        <w:t>e</w:t>
      </w:r>
      <w:r w:rsidRPr="001C2B64">
        <w:rPr>
          <w:rFonts w:ascii="Open Sans" w:hAnsi="Open Sans" w:cs="Open Sans"/>
          <w:color w:val="000000"/>
          <w:sz w:val="21"/>
          <w:szCs w:val="21"/>
        </w:rPr>
        <w:t>l</w:t>
      </w:r>
      <w:r w:rsidR="001C2B64" w:rsidRPr="001C2B64">
        <w:rPr>
          <w:rFonts w:ascii="Open Sans" w:hAnsi="Open Sans" w:cs="Open Sans"/>
          <w:color w:val="000000"/>
          <w:sz w:val="21"/>
          <w:szCs w:val="21"/>
        </w:rPr>
        <w:t>é</w:t>
      </w:r>
      <w:r w:rsidRPr="001C2B64">
        <w:rPr>
          <w:rFonts w:ascii="Open Sans" w:hAnsi="Open Sans" w:cs="Open Sans"/>
          <w:color w:val="000000"/>
          <w:sz w:val="21"/>
          <w:szCs w:val="21"/>
        </w:rPr>
        <w:t>f</w:t>
      </w:r>
      <w:r w:rsidR="001C2B64" w:rsidRPr="001C2B64">
        <w:rPr>
          <w:rFonts w:ascii="Open Sans" w:hAnsi="Open Sans" w:cs="Open Sans"/>
          <w:color w:val="000000"/>
          <w:sz w:val="21"/>
          <w:szCs w:val="21"/>
        </w:rPr>
        <w:t>on</w:t>
      </w:r>
      <w:r w:rsidR="001C2B64">
        <w:rPr>
          <w:rFonts w:ascii="Open Sans" w:hAnsi="Open Sans" w:cs="Open Sans"/>
          <w:color w:val="000000"/>
          <w:sz w:val="21"/>
          <w:szCs w:val="21"/>
        </w:rPr>
        <w:t>o</w:t>
      </w:r>
      <w:r w:rsidRPr="001C2B64">
        <w:rPr>
          <w:rFonts w:ascii="Open Sans" w:hAnsi="Open Sans" w:cs="Open Sans"/>
          <w:color w:val="000000"/>
          <w:sz w:val="21"/>
          <w:szCs w:val="21"/>
        </w:rPr>
        <w:t>.: 93 576 56 79</w:t>
      </w:r>
    </w:p>
    <w:p w:rsidR="00B56F44" w:rsidRPr="001C2B64" w:rsidRDefault="00B56F44" w:rsidP="00B56F44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right"/>
        <w:rPr>
          <w:rFonts w:ascii="Open Sans" w:hAnsi="Open Sans" w:cs="Open Sans"/>
          <w:color w:val="000000"/>
          <w:sz w:val="21"/>
          <w:szCs w:val="21"/>
        </w:rPr>
      </w:pPr>
      <w:r w:rsidRPr="001C2B64">
        <w:rPr>
          <w:rFonts w:ascii="Open Sans" w:hAnsi="Open Sans" w:cs="Open Sans"/>
          <w:color w:val="000000"/>
          <w:sz w:val="21"/>
          <w:szCs w:val="21"/>
        </w:rPr>
        <w:t>Móvil: 620 66 29 26</w:t>
      </w:r>
    </w:p>
    <w:p w:rsidR="00B56F44" w:rsidRPr="001C2B64" w:rsidRDefault="0025684E" w:rsidP="00B56F44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right"/>
        <w:rPr>
          <w:rFonts w:ascii="Open Sans" w:hAnsi="Open Sans" w:cs="Open Sans"/>
          <w:color w:val="000000"/>
          <w:sz w:val="21"/>
          <w:szCs w:val="21"/>
        </w:rPr>
      </w:pPr>
      <w:hyperlink r:id="rId10" w:history="1">
        <w:r w:rsidR="00B56F44" w:rsidRPr="001C2B64">
          <w:rPr>
            <w:rStyle w:val="Hipervnculo"/>
            <w:rFonts w:ascii="Open Sans" w:hAnsi="Open Sans" w:cs="Open Sans"/>
            <w:sz w:val="21"/>
            <w:szCs w:val="21"/>
          </w:rPr>
          <w:t>comunicacion@fotocasa.es</w:t>
        </w:r>
      </w:hyperlink>
    </w:p>
    <w:p w:rsidR="00B56F44" w:rsidRPr="0025684E" w:rsidRDefault="0025684E" w:rsidP="00B56F44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right"/>
        <w:rPr>
          <w:rFonts w:ascii="Open Sans" w:hAnsi="Open Sans" w:cs="Open Sans"/>
          <w:color w:val="000000"/>
          <w:sz w:val="21"/>
          <w:szCs w:val="21"/>
        </w:rPr>
      </w:pPr>
      <w:hyperlink r:id="rId11" w:history="1">
        <w:r w:rsidR="00B56F44" w:rsidRPr="0025684E">
          <w:rPr>
            <w:rStyle w:val="Hipervnculo"/>
            <w:rFonts w:ascii="Open Sans" w:hAnsi="Open Sans" w:cs="Open Sans"/>
            <w:sz w:val="21"/>
            <w:szCs w:val="21"/>
          </w:rPr>
          <w:t>http://prensa.fotocasa.es</w:t>
        </w:r>
      </w:hyperlink>
    </w:p>
    <w:p w:rsidR="00B56F44" w:rsidRPr="00010ECE" w:rsidRDefault="00B56F44" w:rsidP="00B56F44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right"/>
        <w:rPr>
          <w:rFonts w:ascii="Open Sans" w:hAnsi="Open Sans" w:cs="Open Sans"/>
          <w:color w:val="000000"/>
          <w:sz w:val="21"/>
          <w:szCs w:val="21"/>
        </w:rPr>
      </w:pPr>
      <w:proofErr w:type="gramStart"/>
      <w:r w:rsidRPr="00B41A97">
        <w:rPr>
          <w:rFonts w:ascii="Open Sans" w:hAnsi="Open Sans" w:cs="Open Sans"/>
          <w:color w:val="000000"/>
          <w:sz w:val="21"/>
          <w:szCs w:val="21"/>
        </w:rPr>
        <w:t>twitter</w:t>
      </w:r>
      <w:proofErr w:type="gramEnd"/>
      <w:r w:rsidRPr="00B41A97">
        <w:rPr>
          <w:rFonts w:ascii="Open Sans" w:hAnsi="Open Sans" w:cs="Open Sans"/>
          <w:color w:val="000000"/>
          <w:sz w:val="21"/>
          <w:szCs w:val="21"/>
        </w:rPr>
        <w:t>: @</w:t>
      </w:r>
      <w:proofErr w:type="spellStart"/>
      <w:r w:rsidRPr="00B41A97">
        <w:rPr>
          <w:rFonts w:ascii="Open Sans" w:hAnsi="Open Sans" w:cs="Open Sans"/>
          <w:color w:val="000000"/>
          <w:sz w:val="21"/>
          <w:szCs w:val="21"/>
        </w:rPr>
        <w:t>fotocasa</w:t>
      </w:r>
      <w:proofErr w:type="spellEnd"/>
    </w:p>
    <w:sectPr w:rsidR="00B56F44" w:rsidRPr="00010ECE" w:rsidSect="007A55E0">
      <w:footerReference w:type="default" r:id="rId12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C25" w:rsidRDefault="00F22C25" w:rsidP="0076270B">
      <w:r>
        <w:separator/>
      </w:r>
    </w:p>
  </w:endnote>
  <w:endnote w:type="continuationSeparator" w:id="0">
    <w:p w:rsidR="00F22C25" w:rsidRDefault="00F22C25" w:rsidP="00762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ational">
    <w:altName w:val="Corbel"/>
    <w:panose1 w:val="00000000000000000000"/>
    <w:charset w:val="4D"/>
    <w:family w:val="auto"/>
    <w:notTrueType/>
    <w:pitch w:val="variable"/>
    <w:sig w:usb0="00000001" w:usb1="5000207B" w:usb2="00000010" w:usb3="00000000" w:csb0="0000009B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70B" w:rsidRDefault="0076270B">
    <w:pPr>
      <w:pStyle w:val="Piedepgina"/>
    </w:pPr>
    <w:r>
      <w:rPr>
        <w:rFonts w:ascii="Open Sans" w:hAnsi="Open Sans" w:cs="Open Sans"/>
        <w:noProof/>
        <w:color w:val="000000"/>
        <w:sz w:val="21"/>
        <w:szCs w:val="21"/>
        <w:lang w:val="es-ES" w:eastAsia="es-ES" w:bidi="ks-Deva"/>
      </w:rPr>
      <w:drawing>
        <wp:anchor distT="0" distB="0" distL="114300" distR="114300" simplePos="0" relativeHeight="251659264" behindDoc="1" locked="0" layoutInCell="1" allowOverlap="1" wp14:anchorId="00CAC6A0" wp14:editId="7E3299A6">
          <wp:simplePos x="0" y="0"/>
          <wp:positionH relativeFrom="column">
            <wp:posOffset>-1106170</wp:posOffset>
          </wp:positionH>
          <wp:positionV relativeFrom="paragraph">
            <wp:posOffset>148705</wp:posOffset>
          </wp:positionV>
          <wp:extent cx="7670550" cy="451315"/>
          <wp:effectExtent l="0" t="0" r="0" b="635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_Nd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0550" cy="451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C25" w:rsidRDefault="00F22C25" w:rsidP="0076270B">
      <w:r>
        <w:separator/>
      </w:r>
    </w:p>
  </w:footnote>
  <w:footnote w:type="continuationSeparator" w:id="0">
    <w:p w:rsidR="00F22C25" w:rsidRDefault="00F22C25" w:rsidP="007627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CA7"/>
    <w:rsid w:val="001C2B64"/>
    <w:rsid w:val="00247090"/>
    <w:rsid w:val="0025684E"/>
    <w:rsid w:val="004E2C80"/>
    <w:rsid w:val="00503F5B"/>
    <w:rsid w:val="005A4CB5"/>
    <w:rsid w:val="007027AA"/>
    <w:rsid w:val="0076270B"/>
    <w:rsid w:val="00793775"/>
    <w:rsid w:val="007A55E0"/>
    <w:rsid w:val="008C4B0B"/>
    <w:rsid w:val="00A84CA7"/>
    <w:rsid w:val="00AD0C78"/>
    <w:rsid w:val="00AD62DD"/>
    <w:rsid w:val="00B56F44"/>
    <w:rsid w:val="00BC1D19"/>
    <w:rsid w:val="00D3092F"/>
    <w:rsid w:val="00F22C25"/>
    <w:rsid w:val="00F6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41108D-F696-D542-AA89-0372603A0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4CA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76270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6270B"/>
  </w:style>
  <w:style w:type="paragraph" w:styleId="Piedepgina">
    <w:name w:val="footer"/>
    <w:basedOn w:val="Normal"/>
    <w:link w:val="PiedepginaCar"/>
    <w:uiPriority w:val="99"/>
    <w:unhideWhenUsed/>
    <w:rsid w:val="0076270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6270B"/>
  </w:style>
  <w:style w:type="character" w:styleId="Hipervnculo">
    <w:name w:val="Hyperlink"/>
    <w:basedOn w:val="Fuentedeprrafopredeter"/>
    <w:uiPriority w:val="99"/>
    <w:unhideWhenUsed/>
    <w:rsid w:val="008C4B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tocasa.e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otocasa.es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prensa.fotocasa.es" TargetMode="External"/><Relationship Id="rId5" Type="http://schemas.openxmlformats.org/officeDocument/2006/relationships/endnotes" Target="endnotes.xml"/><Relationship Id="rId10" Type="http://schemas.openxmlformats.org/officeDocument/2006/relationships/hyperlink" Target="comunicacion@fotoca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research.fotocasa.es/perfil-del-hipotecado-espanol-2017-2018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379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Urrea Rodriguez</dc:creator>
  <cp:keywords/>
  <dc:description/>
  <cp:lastModifiedBy>Anaïs López García</cp:lastModifiedBy>
  <cp:revision>9</cp:revision>
  <dcterms:created xsi:type="dcterms:W3CDTF">2018-08-31T08:21:00Z</dcterms:created>
  <dcterms:modified xsi:type="dcterms:W3CDTF">2018-10-31T10:07:00Z</dcterms:modified>
</cp:coreProperties>
</file>