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884CD0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-2047240</wp:posOffset>
            </wp:positionH>
            <wp:positionV relativeFrom="margin">
              <wp:posOffset>-1014095</wp:posOffset>
            </wp:positionV>
            <wp:extent cx="2133600" cy="21697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7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752475</wp:posOffset>
            </wp:positionH>
            <wp:positionV relativeFrom="margin">
              <wp:posOffset>-1232535</wp:posOffset>
            </wp:positionV>
            <wp:extent cx="4988560" cy="3079115"/>
            <wp:effectExtent l="0" t="0" r="0" b="0"/>
            <wp:wrapThrough wrapText="bothSides">
              <wp:wrapPolygon edited="0">
                <wp:start x="11548" y="7350"/>
                <wp:lineTo x="5114" y="8018"/>
                <wp:lineTo x="3959" y="8419"/>
                <wp:lineTo x="4042" y="9755"/>
                <wp:lineTo x="3712" y="9755"/>
                <wp:lineTo x="3959" y="13497"/>
                <wp:lineTo x="17899" y="13497"/>
                <wp:lineTo x="17982" y="10958"/>
                <wp:lineTo x="17569" y="9755"/>
                <wp:lineTo x="17157" y="9755"/>
                <wp:lineTo x="17817" y="8820"/>
                <wp:lineTo x="17817" y="7751"/>
                <wp:lineTo x="17074" y="7350"/>
                <wp:lineTo x="11548" y="7350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693D0A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JULIO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9570C4" w:rsidRPr="00920CE7" w:rsidRDefault="002C54AF" w:rsidP="00FD76D3">
      <w:pPr>
        <w:pStyle w:val="Prrafodelista"/>
        <w:ind w:left="-1134"/>
        <w:jc w:val="both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 w:rsidRPr="00920CE7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de segunda mano sube un </w:t>
      </w:r>
      <w:r w:rsidR="00693D0A">
        <w:rPr>
          <w:rFonts w:ascii="Open Sans" w:hAnsi="Open Sans"/>
          <w:b/>
          <w:bCs/>
          <w:color w:val="062151"/>
          <w:sz w:val="48"/>
          <w:szCs w:val="48"/>
          <w:lang w:val="es-ES"/>
        </w:rPr>
        <w:t>0,7% en julio</w:t>
      </w:r>
    </w:p>
    <w:p w:rsidR="002C54AF" w:rsidRDefault="002C54AF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2C54AF" w:rsidRPr="00D16DBA" w:rsidRDefault="002C54AF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El precio</w:t>
      </w:r>
      <w:r w:rsidR="00575F8F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mensual</w:t>
      </w:r>
      <w:r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sube en </w:t>
      </w:r>
      <w:r w:rsidR="00F8094E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1</w:t>
      </w:r>
      <w:r w:rsidR="00D16DBA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0</w:t>
      </w:r>
      <w:r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comunidades autónomas y baja en </w:t>
      </w:r>
      <w:r w:rsidR="00D16DBA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cinco</w:t>
      </w:r>
    </w:p>
    <w:p w:rsidR="002C54AF" w:rsidRPr="00D16DBA" w:rsidRDefault="002C54AF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Interanualmente, el precio de la vivienda se incrementa un </w:t>
      </w:r>
      <w:r w:rsidR="00D16DBA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7</w:t>
      </w:r>
      <w:r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%</w:t>
      </w:r>
      <w:r w:rsidR="00DF539B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, el mayor incremento </w:t>
      </w:r>
      <w:r w:rsidR="006A69FE" w:rsidRPr="00D16DBA">
        <w:rPr>
          <w:rFonts w:ascii="Open Sans Light" w:hAnsi="Open Sans Light"/>
          <w:b/>
          <w:bCs/>
          <w:color w:val="404040" w:themeColor="text1" w:themeTint="BF"/>
          <w:lang w:val="es-ES"/>
        </w:rPr>
        <w:t>desde abril de 2007</w:t>
      </w:r>
    </w:p>
    <w:p w:rsidR="009570C4" w:rsidRPr="00D829F9" w:rsidRDefault="00DF539B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>3</w:t>
      </w:r>
      <w:r w:rsidR="00D829F9"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>1</w:t>
      </w:r>
      <w:r w:rsidR="009570C4"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provincias incrementan el precio </w:t>
      </w:r>
      <w:r w:rsidR="00C55A00"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mensual </w:t>
      </w:r>
      <w:r w:rsidR="009570C4"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el mes de </w:t>
      </w:r>
      <w:r w:rsidR="00D16DBA" w:rsidRPr="00D829F9">
        <w:rPr>
          <w:rFonts w:ascii="Open Sans Light" w:hAnsi="Open Sans Light"/>
          <w:b/>
          <w:bCs/>
          <w:color w:val="404040" w:themeColor="text1" w:themeTint="BF"/>
          <w:lang w:val="es-ES"/>
        </w:rPr>
        <w:t>julio</w:t>
      </w:r>
    </w:p>
    <w:p w:rsidR="009570C4" w:rsidRPr="00884CD0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884CD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Sube el precio en </w:t>
      </w:r>
      <w:r w:rsidR="00884CD0" w:rsidRPr="00884CD0">
        <w:rPr>
          <w:rFonts w:ascii="Open Sans Light" w:hAnsi="Open Sans Light"/>
          <w:b/>
          <w:bCs/>
          <w:color w:val="404040" w:themeColor="text1" w:themeTint="BF"/>
          <w:lang w:val="es-ES"/>
        </w:rPr>
        <w:t>cuatro</w:t>
      </w:r>
      <w:r w:rsidRPr="00884CD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distritos de Barcelona y en </w:t>
      </w:r>
      <w:r w:rsidR="00D829F9" w:rsidRPr="00884CD0">
        <w:rPr>
          <w:rFonts w:ascii="Open Sans Light" w:hAnsi="Open Sans Light"/>
          <w:b/>
          <w:bCs/>
          <w:color w:val="404040" w:themeColor="text1" w:themeTint="BF"/>
          <w:lang w:val="es-ES"/>
        </w:rPr>
        <w:t>14</w:t>
      </w:r>
      <w:r w:rsidRPr="00884CD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Madrid</w:t>
      </w:r>
    </w:p>
    <w:p w:rsidR="00761765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>M</w:t>
      </w:r>
      <w:r w:rsidR="0052608C"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adrid, </w:t>
      </w:r>
      <w:r w:rsidR="00693D0A">
        <w:rPr>
          <w:rFonts w:ascii="Open Sans Light" w:hAnsi="Open Sans Light"/>
          <w:b/>
          <w:color w:val="7F7F7F" w:themeColor="text1" w:themeTint="80"/>
          <w:lang w:val="es-ES"/>
        </w:rPr>
        <w:t>6 de agosto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E8753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692ABA" w:rsidRDefault="002C54AF" w:rsidP="00692ABA">
      <w:pPr>
        <w:shd w:val="clear" w:color="auto" w:fill="FFFFFF"/>
        <w:ind w:left="-1134"/>
        <w:jc w:val="both"/>
        <w:rPr>
          <w:rFonts w:ascii="Open Sans Light" w:hAnsi="Open Sans Light" w:cs="Open Sans Light"/>
          <w:color w:val="404040"/>
        </w:rPr>
      </w:pPr>
      <w:r>
        <w:rPr>
          <w:rFonts w:ascii="Open Sans Light" w:hAnsi="Open Sans Light" w:cs="Open Sans Light"/>
          <w:color w:val="404040"/>
        </w:rPr>
        <w:t xml:space="preserve">El precio medio de la vivienda de segunda mano en España se sitúa en </w:t>
      </w:r>
      <w:r w:rsidR="00693D0A">
        <w:rPr>
          <w:rFonts w:ascii="Open Sans Light" w:hAnsi="Open Sans Light" w:cs="Open Sans Light"/>
          <w:color w:val="404040"/>
        </w:rPr>
        <w:t>julio</w:t>
      </w:r>
      <w:r w:rsidR="00F8094E">
        <w:rPr>
          <w:rFonts w:ascii="Open Sans Light" w:hAnsi="Open Sans Light" w:cs="Open Sans Light"/>
          <w:color w:val="404040"/>
        </w:rPr>
        <w:t xml:space="preserve"> en 1.</w:t>
      </w:r>
      <w:r w:rsidR="00693D0A">
        <w:rPr>
          <w:rFonts w:ascii="Open Sans Light" w:hAnsi="Open Sans Light" w:cs="Open Sans Light"/>
          <w:color w:val="404040"/>
        </w:rPr>
        <w:t>818</w:t>
      </w:r>
      <w:r>
        <w:rPr>
          <w:rFonts w:ascii="Open Sans Light" w:hAnsi="Open Sans Light" w:cs="Open Sans Light"/>
          <w:color w:val="404040"/>
        </w:rPr>
        <w:t xml:space="preserve"> €/m2 y se incrementa un </w:t>
      </w:r>
      <w:r w:rsidR="00693D0A">
        <w:rPr>
          <w:rFonts w:ascii="Open Sans Light" w:hAnsi="Open Sans Light" w:cs="Open Sans Light"/>
          <w:color w:val="404040"/>
        </w:rPr>
        <w:t>0,7% respecto al mes de junio</w:t>
      </w:r>
      <w:r>
        <w:rPr>
          <w:rFonts w:ascii="Open Sans Light" w:hAnsi="Open Sans Light" w:cs="Open Sans Light"/>
          <w:color w:val="404040"/>
        </w:rPr>
        <w:t>, según datos del portal inmobiliario </w:t>
      </w:r>
      <w:hyperlink r:id="rId10" w:tgtFrame="_blank" w:history="1">
        <w:r>
          <w:rPr>
            <w:rStyle w:val="Hipervnculo"/>
            <w:rFonts w:ascii="Open Sans Light" w:hAnsi="Open Sans Light" w:cs="Open Sans Light"/>
            <w:b/>
            <w:bCs/>
            <w:color w:val="0563C1"/>
          </w:rPr>
          <w:t>fotocasa</w:t>
        </w:r>
      </w:hyperlink>
      <w:r>
        <w:rPr>
          <w:rFonts w:ascii="Open Sans Light" w:hAnsi="Open Sans Light" w:cs="Open Sans Light"/>
          <w:color w:val="404040"/>
        </w:rPr>
        <w:t>.</w:t>
      </w:r>
      <w:r w:rsidR="00693D0A">
        <w:rPr>
          <w:rFonts w:ascii="Open Sans Light" w:hAnsi="Open Sans Light" w:cs="Open Sans Light"/>
          <w:color w:val="404040"/>
        </w:rPr>
        <w:t xml:space="preserve"> Este repunte mensual está en línea con las subidas que se están registra</w:t>
      </w:r>
      <w:r w:rsidR="00692ABA">
        <w:rPr>
          <w:rFonts w:ascii="Open Sans Light" w:hAnsi="Open Sans Light" w:cs="Open Sans Light"/>
          <w:color w:val="404040"/>
        </w:rPr>
        <w:t xml:space="preserve">ndo mes a mes durante este 2018 y durante los últimos dos años. Además, durante este 2018 en ningún mes, de momento, se han registrado descensos mensuales. </w:t>
      </w:r>
    </w:p>
    <w:p w:rsidR="00692ABA" w:rsidRDefault="00692ABA" w:rsidP="00692ABA">
      <w:pPr>
        <w:shd w:val="clear" w:color="auto" w:fill="FFFFFF"/>
        <w:ind w:left="-1134"/>
        <w:jc w:val="both"/>
        <w:rPr>
          <w:rFonts w:ascii="Open Sans Light" w:hAnsi="Open Sans Light" w:cs="Open Sans Light"/>
          <w:color w:val="404040"/>
        </w:rPr>
      </w:pPr>
    </w:p>
    <w:p w:rsidR="002C54AF" w:rsidRDefault="002C54AF" w:rsidP="00692ABA">
      <w:pPr>
        <w:shd w:val="clear" w:color="auto" w:fill="FFFFFF"/>
        <w:ind w:left="-1134"/>
        <w:jc w:val="both"/>
        <w:rPr>
          <w:rFonts w:ascii="Open Sans Light" w:hAnsi="Open Sans Light" w:cs="Open Sans Light"/>
          <w:color w:val="404040"/>
        </w:rPr>
      </w:pPr>
      <w:r w:rsidRPr="00257156">
        <w:rPr>
          <w:rFonts w:ascii="Open Sans Light" w:hAnsi="Open Sans Light" w:cs="Open Sans Light"/>
          <w:color w:val="404040"/>
        </w:rPr>
        <w:t xml:space="preserve">Respecto a la variación interanual, en </w:t>
      </w:r>
      <w:r w:rsidR="00692ABA">
        <w:rPr>
          <w:rFonts w:ascii="Open Sans Light" w:hAnsi="Open Sans Light" w:cs="Open Sans Light"/>
          <w:color w:val="404040"/>
        </w:rPr>
        <w:t>julio</w:t>
      </w:r>
      <w:r w:rsidR="00325400" w:rsidRPr="00257156">
        <w:rPr>
          <w:rFonts w:ascii="Open Sans Light" w:hAnsi="Open Sans Light" w:cs="Open Sans Light"/>
          <w:color w:val="404040"/>
        </w:rPr>
        <w:t xml:space="preserve"> </w:t>
      </w:r>
      <w:r w:rsidRPr="00257156">
        <w:rPr>
          <w:rFonts w:ascii="Open Sans Light" w:hAnsi="Open Sans Light" w:cs="Open Sans Light"/>
          <w:color w:val="404040"/>
        </w:rPr>
        <w:t xml:space="preserve">de 2018 el precio de la vivienda de segunda mano sube un </w:t>
      </w:r>
      <w:r w:rsidR="00692ABA">
        <w:rPr>
          <w:rFonts w:ascii="Open Sans Light" w:hAnsi="Open Sans Light" w:cs="Open Sans Light"/>
          <w:color w:val="404040"/>
        </w:rPr>
        <w:t>7</w:t>
      </w:r>
      <w:r w:rsidRPr="00257156">
        <w:rPr>
          <w:rFonts w:ascii="Open Sans Light" w:hAnsi="Open Sans Light" w:cs="Open Sans Light"/>
          <w:color w:val="404040"/>
        </w:rPr>
        <w:t xml:space="preserve">% y encadena </w:t>
      </w:r>
      <w:r w:rsidR="00692ABA">
        <w:rPr>
          <w:rFonts w:ascii="Open Sans Light" w:hAnsi="Open Sans Light" w:cs="Open Sans Light"/>
          <w:color w:val="404040"/>
        </w:rPr>
        <w:t>22</w:t>
      </w:r>
      <w:r w:rsidRPr="00257156">
        <w:rPr>
          <w:rFonts w:ascii="Open Sans Light" w:hAnsi="Open Sans Light" w:cs="Open Sans Light"/>
          <w:color w:val="404040"/>
        </w:rPr>
        <w:t xml:space="preserve"> meses de subidas interanuales consecutivas. Desde que empezó 2018 la variación interanual se ha situado po</w:t>
      </w:r>
      <w:r w:rsidR="00325400" w:rsidRPr="00257156">
        <w:rPr>
          <w:rFonts w:ascii="Open Sans Light" w:hAnsi="Open Sans Light" w:cs="Open Sans Light"/>
          <w:color w:val="404040"/>
        </w:rPr>
        <w:t>r encima del 5% todos los meses y el dato de este me</w:t>
      </w:r>
      <w:r w:rsidR="00257156" w:rsidRPr="00257156">
        <w:rPr>
          <w:rFonts w:ascii="Open Sans Light" w:hAnsi="Open Sans Light" w:cs="Open Sans Light"/>
          <w:color w:val="404040"/>
        </w:rPr>
        <w:t xml:space="preserve">s de </w:t>
      </w:r>
      <w:r w:rsidR="00D16DBA">
        <w:rPr>
          <w:rFonts w:ascii="Open Sans Light" w:hAnsi="Open Sans Light" w:cs="Open Sans Light"/>
          <w:color w:val="404040"/>
        </w:rPr>
        <w:t>julio</w:t>
      </w:r>
      <w:r w:rsidR="00257156" w:rsidRPr="00257156">
        <w:rPr>
          <w:rFonts w:ascii="Open Sans Light" w:hAnsi="Open Sans Light" w:cs="Open Sans Light"/>
          <w:color w:val="404040"/>
        </w:rPr>
        <w:t xml:space="preserve"> es el más </w:t>
      </w:r>
      <w:r w:rsidR="00257156">
        <w:rPr>
          <w:rFonts w:ascii="Open Sans Light" w:hAnsi="Open Sans Light" w:cs="Open Sans Light"/>
          <w:color w:val="404040"/>
        </w:rPr>
        <w:t xml:space="preserve">acusado </w:t>
      </w:r>
      <w:r w:rsidR="006A69FE">
        <w:rPr>
          <w:rFonts w:ascii="Open Sans Light" w:hAnsi="Open Sans Light" w:cs="Open Sans Light"/>
          <w:color w:val="404040"/>
        </w:rPr>
        <w:t xml:space="preserve">desde abril de 2007, cuando el precio de la vivienda de segunda mano se incrementó un 6,6% interanualmente. </w:t>
      </w:r>
      <w:r w:rsidR="00257156">
        <w:rPr>
          <w:rFonts w:ascii="Open Sans Light" w:hAnsi="Open Sans Light" w:cs="Open Sans Light"/>
          <w:color w:val="404040"/>
        </w:rPr>
        <w:t xml:space="preserve"> </w:t>
      </w:r>
    </w:p>
    <w:p w:rsidR="0001445C" w:rsidRDefault="0001445C" w:rsidP="002C54AF">
      <w:pPr>
        <w:shd w:val="clear" w:color="auto" w:fill="FFFFFF"/>
        <w:ind w:left="-1134"/>
        <w:jc w:val="both"/>
        <w:rPr>
          <w:rFonts w:ascii="Open Sans Light" w:hAnsi="Open Sans Light" w:cs="Open Sans Light"/>
          <w:color w:val="404040"/>
        </w:rPr>
      </w:pPr>
    </w:p>
    <w:p w:rsidR="00860FCF" w:rsidRDefault="00860FCF" w:rsidP="00860FCF">
      <w:pPr>
        <w:shd w:val="clear" w:color="auto" w:fill="FFFFFF"/>
        <w:ind w:left="-1134"/>
        <w:jc w:val="both"/>
        <w:rPr>
          <w:rFonts w:ascii="Calibri" w:hAnsi="Calibri"/>
          <w:color w:val="000000"/>
        </w:rPr>
      </w:pPr>
      <w:r w:rsidRPr="00257223">
        <w:rPr>
          <w:rFonts w:ascii="Open Sans Light" w:hAnsi="Open Sans Light" w:cs="Open Sans Light"/>
          <w:color w:val="404040"/>
          <w:shd w:val="clear" w:color="auto" w:fill="FFFFFF"/>
        </w:rPr>
        <w:t>“Nos encontramos en un momento de gran interés por la compra de vivienda debido al contexto económico favorable y la consolidación de la financiación. Pero la evolución de los precios muestra que esta mejoría no se reparte por igual en todo el país y que mientras las subidas son muy intensas en Madrid, Cataluña y las islas, en otras zonas los precios apenas crecen o incluso siguen en números rojos”</w:t>
      </w:r>
      <w:r>
        <w:rPr>
          <w:rFonts w:ascii="Open Sans Light" w:hAnsi="Open Sans Light" w:cs="Open Sans Light"/>
          <w:color w:val="404040"/>
          <w:shd w:val="clear" w:color="auto" w:fill="FFFFFF"/>
        </w:rPr>
        <w:t xml:space="preserve">, explica Beatriz Toribio, directora de Estudios de </w:t>
      </w:r>
      <w:hyperlink r:id="rId11" w:tgtFrame="_blank" w:history="1">
        <w:proofErr w:type="spellStart"/>
        <w:r>
          <w:rPr>
            <w:rStyle w:val="Hipervnculo"/>
            <w:rFonts w:ascii="Open Sans Light" w:hAnsi="Open Sans Light" w:cs="Open Sans Light"/>
            <w:b/>
            <w:bCs/>
            <w:color w:val="0563C1"/>
          </w:rPr>
          <w:t>fotocasa</w:t>
        </w:r>
        <w:proofErr w:type="spellEnd"/>
      </w:hyperlink>
      <w:r>
        <w:rPr>
          <w:rFonts w:ascii="Open Sans Light" w:hAnsi="Open Sans Light" w:cs="Open Sans Light"/>
          <w:color w:val="404040"/>
          <w:shd w:val="clear" w:color="auto" w:fill="FFFFFF"/>
        </w:rPr>
        <w:t xml:space="preserve">. </w:t>
      </w:r>
    </w:p>
    <w:p w:rsidR="00E4444B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4634B4">
        <w:rPr>
          <w:rFonts w:ascii="Open Sans Light" w:hAnsi="Open Sans Light"/>
          <w:color w:val="404040" w:themeColor="text1" w:themeTint="BF"/>
          <w:lang w:val="es-ES"/>
        </w:rPr>
        <w:lastRenderedPageBreak/>
        <w:t>El precio medio de la vivienda de segunda mano en España acumula una caída de</w:t>
      </w:r>
      <w:r w:rsidRPr="00EA3527">
        <w:rPr>
          <w:rFonts w:ascii="Open Sans Light" w:hAnsi="Open Sans Light"/>
          <w:color w:val="404040" w:themeColor="text1" w:themeTint="BF"/>
          <w:lang w:val="es-ES"/>
        </w:rPr>
        <w:t xml:space="preserve"> -</w:t>
      </w:r>
      <w:r w:rsidR="004634B4">
        <w:rPr>
          <w:rFonts w:ascii="Open Sans Light" w:hAnsi="Open Sans Light"/>
          <w:color w:val="404040" w:themeColor="text1" w:themeTint="BF"/>
          <w:lang w:val="es-ES"/>
        </w:rPr>
        <w:t>38,4</w:t>
      </w:r>
      <w:r w:rsidRPr="00EA3527">
        <w:rPr>
          <w:rFonts w:ascii="Open Sans Light" w:hAnsi="Open Sans Light"/>
          <w:color w:val="404040" w:themeColor="text1" w:themeTint="BF"/>
          <w:lang w:val="es-ES"/>
        </w:rPr>
        <w:t xml:space="preserve">% desde que registrara su máximo histórico en abril de 2007 con 2.952 €/m2. </w:t>
      </w: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Default="00C013FA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C013FA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9570C4" w:rsidRDefault="009570C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4634B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C9FA33C" wp14:editId="2D9BC3B4">
            <wp:extent cx="5619750" cy="28956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34B4" w:rsidRPr="00E909C9" w:rsidRDefault="004634B4" w:rsidP="00901EA6">
      <w:pPr>
        <w:ind w:left="-1134"/>
        <w:rPr>
          <w:rFonts w:ascii="Open Sans" w:hAnsi="Open Sans"/>
          <w:color w:val="00AAAB"/>
        </w:rPr>
      </w:pPr>
    </w:p>
    <w:p w:rsidR="00C013FA" w:rsidRPr="00901EA6" w:rsidRDefault="00C013FA" w:rsidP="00901EA6">
      <w:pPr>
        <w:ind w:left="-1134"/>
        <w:rPr>
          <w:rFonts w:ascii="Open Sans" w:hAnsi="Open Sans"/>
          <w:color w:val="00AAAB"/>
          <w:lang w:val="es-ES"/>
        </w:rPr>
      </w:pPr>
      <w:r w:rsidRPr="0001445C">
        <w:rPr>
          <w:rFonts w:ascii="Open Sans" w:hAnsi="Open Sans"/>
          <w:color w:val="00AAAB"/>
          <w:lang w:val="es-ES"/>
        </w:rPr>
        <w:t xml:space="preserve">El precio se incrementa en </w:t>
      </w:r>
      <w:r w:rsidR="00EA3527" w:rsidRPr="0001445C">
        <w:rPr>
          <w:rFonts w:ascii="Open Sans" w:hAnsi="Open Sans"/>
          <w:color w:val="00AAAB"/>
          <w:lang w:val="es-ES"/>
        </w:rPr>
        <w:t>1</w:t>
      </w:r>
      <w:r w:rsidR="00F647FA" w:rsidRPr="0001445C">
        <w:rPr>
          <w:rFonts w:ascii="Open Sans" w:hAnsi="Open Sans"/>
          <w:color w:val="00AAAB"/>
          <w:lang w:val="es-ES"/>
        </w:rPr>
        <w:t>3</w:t>
      </w:r>
      <w:r w:rsidRPr="0001445C">
        <w:rPr>
          <w:rFonts w:ascii="Open Sans" w:hAnsi="Open Sans"/>
          <w:color w:val="00AAAB"/>
          <w:lang w:val="es-ES"/>
        </w:rPr>
        <w:t xml:space="preserve"> comunidades autónomas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50529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 las 17 comunidades autónomas, en </w:t>
      </w:r>
      <w:r w:rsidR="00E50529">
        <w:rPr>
          <w:rFonts w:ascii="Open Sans Light" w:hAnsi="Open Sans Light"/>
          <w:color w:val="404040" w:themeColor="text1" w:themeTint="BF"/>
          <w:lang w:val="es-ES"/>
        </w:rPr>
        <w:t>julio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el precio medio de la vivienda de segunda mano sube en </w:t>
      </w:r>
      <w:r w:rsidR="00E50529">
        <w:rPr>
          <w:rFonts w:ascii="Open Sans Light" w:hAnsi="Open Sans Light"/>
          <w:color w:val="404040" w:themeColor="text1" w:themeTint="BF"/>
          <w:lang w:val="es-ES"/>
        </w:rPr>
        <w:t>10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ellas. El incremento más acusado se produce en</w:t>
      </w:r>
      <w:r w:rsidR="00107E7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E50529">
        <w:rPr>
          <w:rFonts w:ascii="Open Sans Light" w:hAnsi="Open Sans Light"/>
          <w:color w:val="404040" w:themeColor="text1" w:themeTint="BF"/>
          <w:lang w:val="es-ES"/>
        </w:rPr>
        <w:t xml:space="preserve">Baleares (1,6%), seguido de Madrid (1,4%), Canarias (1,2%), Murcia (1%) y Cataluña y Andalucía, que ambos suben un 0,5%. </w:t>
      </w:r>
    </w:p>
    <w:p w:rsidR="003B277D" w:rsidRDefault="003B277D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36EC7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436EC7">
        <w:rPr>
          <w:rFonts w:ascii="Open Sans Light" w:hAnsi="Open Sans Light"/>
          <w:color w:val="404040" w:themeColor="text1" w:themeTint="BF"/>
          <w:lang w:val="es-ES"/>
        </w:rPr>
        <w:t>Extremadura</w:t>
      </w:r>
      <w:r w:rsidR="003B277D">
        <w:rPr>
          <w:rFonts w:ascii="Open Sans Light" w:hAnsi="Open Sans Light"/>
          <w:color w:val="404040" w:themeColor="text1" w:themeTint="BF"/>
          <w:lang w:val="es-ES"/>
        </w:rPr>
        <w:t xml:space="preserve"> es la comunidad que más ve caer los precios de la vivienda de segunda mano, en concreto un -</w:t>
      </w:r>
      <w:r w:rsidR="00436EC7">
        <w:rPr>
          <w:rFonts w:ascii="Open Sans Light" w:hAnsi="Open Sans Light"/>
          <w:color w:val="404040" w:themeColor="text1" w:themeTint="BF"/>
          <w:lang w:val="es-ES"/>
        </w:rPr>
        <w:t>1,3</w:t>
      </w:r>
      <w:r w:rsidR="003B277D">
        <w:rPr>
          <w:rFonts w:ascii="Open Sans Light" w:hAnsi="Open Sans Light"/>
          <w:color w:val="404040" w:themeColor="text1" w:themeTint="BF"/>
          <w:lang w:val="es-ES"/>
        </w:rPr>
        <w:t xml:space="preserve">%, seguida </w:t>
      </w:r>
      <w:r w:rsidR="00436EC7">
        <w:rPr>
          <w:rFonts w:ascii="Open Sans Light" w:hAnsi="Open Sans Light"/>
          <w:color w:val="404040" w:themeColor="text1" w:themeTint="BF"/>
          <w:lang w:val="es-ES"/>
        </w:rPr>
        <w:t>de la Comunitat Valenciana</w:t>
      </w:r>
      <w:r w:rsidR="003B277D">
        <w:rPr>
          <w:rFonts w:ascii="Open Sans Light" w:hAnsi="Open Sans Light"/>
          <w:color w:val="404040" w:themeColor="text1" w:themeTint="BF"/>
          <w:lang w:val="es-ES"/>
        </w:rPr>
        <w:t xml:space="preserve"> (-0,</w:t>
      </w:r>
      <w:r w:rsidR="00436EC7">
        <w:rPr>
          <w:rFonts w:ascii="Open Sans Light" w:hAnsi="Open Sans Light"/>
          <w:color w:val="404040" w:themeColor="text1" w:themeTint="BF"/>
          <w:lang w:val="es-ES"/>
        </w:rPr>
        <w:t xml:space="preserve">6%), </w:t>
      </w:r>
      <w:r w:rsidR="003B277D">
        <w:rPr>
          <w:rFonts w:ascii="Open Sans Light" w:hAnsi="Open Sans Light"/>
          <w:color w:val="404040" w:themeColor="text1" w:themeTint="BF"/>
          <w:lang w:val="es-ES"/>
        </w:rPr>
        <w:t>Castilla</w:t>
      </w:r>
      <w:r w:rsidR="00436EC7">
        <w:rPr>
          <w:rFonts w:ascii="Open Sans Light" w:hAnsi="Open Sans Light"/>
          <w:color w:val="404040" w:themeColor="text1" w:themeTint="BF"/>
          <w:lang w:val="es-ES"/>
        </w:rPr>
        <w:t xml:space="preserve">-La Mancha (-0,5%) y Castilla y León (-0,4%). </w:t>
      </w:r>
    </w:p>
    <w:p w:rsidR="00EA3527" w:rsidRDefault="00EA3527" w:rsidP="00436EC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44DA2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En cuanto a los precios, el País Vasco sigue siendo la comunidad más cara de España, con un precio medio de 2.7</w:t>
      </w:r>
      <w:r w:rsidR="00436EC7">
        <w:rPr>
          <w:rFonts w:ascii="Open Sans Light" w:hAnsi="Open Sans Light"/>
          <w:color w:val="404040" w:themeColor="text1" w:themeTint="BF"/>
          <w:lang w:val="es-ES"/>
        </w:rPr>
        <w:t>55</w:t>
      </w:r>
      <w:r w:rsidR="00416CB8">
        <w:rPr>
          <w:rFonts w:ascii="Open Sans Light" w:hAnsi="Open Sans Light"/>
          <w:color w:val="404040" w:themeColor="text1" w:themeTint="BF"/>
          <w:lang w:val="es-ES"/>
        </w:rPr>
        <w:t xml:space="preserve"> €/m2, seguida de Madrid (2.</w:t>
      </w:r>
      <w:r w:rsidR="00436EC7">
        <w:rPr>
          <w:rFonts w:ascii="Open Sans Light" w:hAnsi="Open Sans Light"/>
          <w:color w:val="404040" w:themeColor="text1" w:themeTint="BF"/>
          <w:lang w:val="es-ES"/>
        </w:rPr>
        <w:t>708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y Cataluña (2.</w:t>
      </w:r>
      <w:r w:rsidR="00416CB8">
        <w:rPr>
          <w:rFonts w:ascii="Open Sans Light" w:hAnsi="Open Sans Light"/>
          <w:color w:val="404040" w:themeColor="text1" w:themeTint="BF"/>
          <w:lang w:val="es-ES"/>
        </w:rPr>
        <w:t>4</w:t>
      </w:r>
      <w:r w:rsidR="00436EC7">
        <w:rPr>
          <w:rFonts w:ascii="Open Sans Light" w:hAnsi="Open Sans Light"/>
          <w:color w:val="404040" w:themeColor="text1" w:themeTint="BF"/>
          <w:lang w:val="es-ES"/>
        </w:rPr>
        <w:t>79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el contrario, Castilla-La Mancha (1.0</w:t>
      </w:r>
      <w:r w:rsidR="0001445C">
        <w:rPr>
          <w:rFonts w:ascii="Open Sans Light" w:hAnsi="Open Sans Light"/>
          <w:color w:val="404040" w:themeColor="text1" w:themeTint="BF"/>
          <w:lang w:val="es-ES"/>
        </w:rPr>
        <w:t>9</w:t>
      </w:r>
      <w:r w:rsidR="00436EC7">
        <w:rPr>
          <w:rFonts w:ascii="Open Sans Light" w:hAnsi="Open Sans Light"/>
          <w:color w:val="404040" w:themeColor="text1" w:themeTint="BF"/>
          <w:lang w:val="es-ES"/>
        </w:rPr>
        <w:t>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€/m2), Extremadura (1.</w:t>
      </w:r>
      <w:r w:rsidR="00416CB8">
        <w:rPr>
          <w:rFonts w:ascii="Open Sans Light" w:hAnsi="Open Sans Light"/>
          <w:color w:val="404040" w:themeColor="text1" w:themeTint="BF"/>
          <w:lang w:val="es-ES"/>
        </w:rPr>
        <w:t>1</w:t>
      </w:r>
      <w:r w:rsidR="00436EC7">
        <w:rPr>
          <w:rFonts w:ascii="Open Sans Light" w:hAnsi="Open Sans Light"/>
          <w:color w:val="404040" w:themeColor="text1" w:themeTint="BF"/>
          <w:lang w:val="es-ES"/>
        </w:rPr>
        <w:t>01</w:t>
      </w:r>
      <w:r w:rsidR="00416CB8">
        <w:rPr>
          <w:rFonts w:ascii="Open Sans Light" w:hAnsi="Open Sans Light"/>
          <w:color w:val="404040" w:themeColor="text1" w:themeTint="BF"/>
          <w:lang w:val="es-ES"/>
        </w:rPr>
        <w:t xml:space="preserve"> €/m2) y Murcia (1.1</w:t>
      </w:r>
      <w:r w:rsidR="00436EC7">
        <w:rPr>
          <w:rFonts w:ascii="Open Sans Light" w:hAnsi="Open Sans Light"/>
          <w:color w:val="404040" w:themeColor="text1" w:themeTint="BF"/>
          <w:lang w:val="es-ES"/>
        </w:rPr>
        <w:t>7</w:t>
      </w:r>
      <w:r w:rsidR="0001445C">
        <w:rPr>
          <w:rFonts w:ascii="Open Sans Light" w:hAnsi="Open Sans Light"/>
          <w:color w:val="404040" w:themeColor="text1" w:themeTint="BF"/>
          <w:lang w:val="es-ES"/>
        </w:rPr>
        <w:t>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son las comunidades con los precios de la vivienda de segunda mano más asequibles.</w:t>
      </w: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20083" w:rsidRDefault="00F20083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50529" w:rsidRDefault="00E50529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20083" w:rsidRDefault="00F20083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20083" w:rsidRDefault="00F20083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901EA6">
        <w:rPr>
          <w:rFonts w:ascii="Open Sans Light" w:hAnsi="Open Sans Light"/>
          <w:b/>
          <w:color w:val="00AAAB"/>
          <w:sz w:val="28"/>
          <w:szCs w:val="28"/>
          <w:lang w:val="es-ES"/>
        </w:rPr>
        <w:lastRenderedPageBreak/>
        <w:t>Precio medio de la vivienda por CC.AA y variaciones</w:t>
      </w:r>
    </w:p>
    <w:p w:rsidR="00832519" w:rsidRPr="00901EA6" w:rsidRDefault="00832519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901EA6" w:rsidTr="008A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01EA6" w:rsidRPr="005A301B" w:rsidRDefault="00901EA6" w:rsidP="00884CD0">
            <w:pPr>
              <w:jc w:val="center"/>
            </w:pPr>
            <w:r w:rsidRPr="005A301B">
              <w:t>CC.AA.</w:t>
            </w:r>
          </w:p>
        </w:tc>
        <w:tc>
          <w:tcPr>
            <w:tcW w:w="1842" w:type="dxa"/>
          </w:tcPr>
          <w:p w:rsidR="00901EA6" w:rsidRPr="005A301B" w:rsidRDefault="00544375" w:rsidP="0088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  <w:r w:rsidR="009570C4">
              <w:t xml:space="preserve"> 2018</w:t>
            </w:r>
          </w:p>
        </w:tc>
        <w:tc>
          <w:tcPr>
            <w:tcW w:w="1276" w:type="dxa"/>
          </w:tcPr>
          <w:p w:rsidR="00901EA6" w:rsidRPr="005A301B" w:rsidRDefault="00901EA6" w:rsidP="0088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901EA6" w:rsidRPr="005A301B" w:rsidRDefault="00FD3B7B" w:rsidP="0088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901EA6" w:rsidRPr="005A301B" w:rsidRDefault="00616732" w:rsidP="0088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2.755 €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0,3 %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2,1 %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-37,3%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Madrid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2.708 €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1,4 %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16,7 %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-31,8%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Cataluña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2.479 €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0,5 %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10,6 %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-35,9%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Baleares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2.394 €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1,6 %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10,1 %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-13,3%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Cantabria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1.705 €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0,1 %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4,6 %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-40,5%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Canarias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1.604 €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1,2 %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12,8 %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-25,6%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Galicia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1.603 €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0,0 %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0,4 %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-32,7%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Navarra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1.594 €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0,6 %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-53,1%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Andalucía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1.561 €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0,5 %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2,8 %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-37,8%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Aragón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1.557 €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0,0 %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3,1 %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-49,8%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Asturias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1.531 €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FF0000"/>
              </w:rPr>
              <w:t>-0,1 %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-1,8 %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-47,8%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1.430 €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-0,4 %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-0,8 %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-37,7%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La Rioja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1.371 €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0,1 %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7,1 %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-53,9%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1.352 €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-0,6 %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3,2 %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-44,3%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1.178 €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1,0 %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2,5 %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-48,7%</w:t>
            </w:r>
          </w:p>
        </w:tc>
      </w:tr>
      <w:tr w:rsidR="00544375" w:rsidRPr="00544375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1.101 €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-1,3 %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-0,8 %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-41,5%</w:t>
            </w:r>
          </w:p>
        </w:tc>
      </w:tr>
      <w:tr w:rsidR="00544375" w:rsidRPr="00544375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544375" w:rsidRPr="00051E18" w:rsidRDefault="00544375" w:rsidP="00544375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1.098 €</w:t>
            </w:r>
          </w:p>
        </w:tc>
        <w:tc>
          <w:tcPr>
            <w:tcW w:w="1276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-0,5 %</w:t>
            </w:r>
          </w:p>
        </w:tc>
        <w:tc>
          <w:tcPr>
            <w:tcW w:w="1701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2,5 %</w:t>
            </w:r>
          </w:p>
        </w:tc>
        <w:tc>
          <w:tcPr>
            <w:tcW w:w="1559" w:type="dxa"/>
            <w:vAlign w:val="bottom"/>
          </w:tcPr>
          <w:p w:rsidR="00544375" w:rsidRPr="00051E18" w:rsidRDefault="00544375" w:rsidP="0054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-50,4%</w:t>
            </w:r>
          </w:p>
        </w:tc>
      </w:tr>
      <w:tr w:rsidR="0001445C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01445C" w:rsidRPr="00051E18" w:rsidRDefault="0001445C" w:rsidP="00DF539B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España</w:t>
            </w:r>
          </w:p>
        </w:tc>
        <w:tc>
          <w:tcPr>
            <w:tcW w:w="1842" w:type="dxa"/>
            <w:vAlign w:val="bottom"/>
          </w:tcPr>
          <w:p w:rsidR="0001445C" w:rsidRPr="00051E18" w:rsidRDefault="0001445C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1.</w:t>
            </w:r>
            <w:r w:rsidR="00544375" w:rsidRPr="00051E18">
              <w:rPr>
                <w:rFonts w:ascii="Calibri" w:hAnsi="Calibri"/>
                <w:color w:val="000000"/>
              </w:rPr>
              <w:t>818</w:t>
            </w:r>
            <w:r w:rsidRPr="00051E18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76" w:type="dxa"/>
            <w:vAlign w:val="bottom"/>
          </w:tcPr>
          <w:p w:rsidR="0001445C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>0,7</w:t>
            </w:r>
            <w:r w:rsidR="0001445C" w:rsidRPr="00051E18">
              <w:rPr>
                <w:rFonts w:ascii="Calibri" w:hAnsi="Calibri"/>
                <w:color w:val="000000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:rsidR="0001445C" w:rsidRPr="00051E18" w:rsidRDefault="00544375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51E18">
              <w:rPr>
                <w:rFonts w:ascii="Calibri" w:hAnsi="Calibri"/>
                <w:color w:val="000000"/>
              </w:rPr>
              <w:t xml:space="preserve">7,0 </w:t>
            </w:r>
            <w:r w:rsidR="0001445C" w:rsidRPr="00051E18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559" w:type="dxa"/>
            <w:vAlign w:val="bottom"/>
          </w:tcPr>
          <w:p w:rsidR="0001445C" w:rsidRPr="00051E18" w:rsidRDefault="0001445C" w:rsidP="0054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051E18">
              <w:rPr>
                <w:rFonts w:ascii="Calibri" w:hAnsi="Calibri"/>
                <w:color w:val="FF0000"/>
              </w:rPr>
              <w:t>-</w:t>
            </w:r>
            <w:r w:rsidR="00544375" w:rsidRPr="00051E18">
              <w:rPr>
                <w:rFonts w:ascii="Calibri" w:hAnsi="Calibri"/>
                <w:color w:val="FF0000"/>
              </w:rPr>
              <w:t>38,4</w:t>
            </w:r>
            <w:r w:rsidRPr="00051E18">
              <w:rPr>
                <w:rFonts w:ascii="Calibri" w:hAnsi="Calibri"/>
                <w:color w:val="FF0000"/>
              </w:rPr>
              <w:t>%</w:t>
            </w:r>
          </w:p>
        </w:tc>
      </w:tr>
    </w:tbl>
    <w:p w:rsidR="00C013FA" w:rsidRDefault="00C013FA" w:rsidP="00D80E4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D3705" w:rsidRDefault="009D3705" w:rsidP="00901EA6">
      <w:pPr>
        <w:ind w:left="-1134"/>
        <w:rPr>
          <w:rFonts w:ascii="Open Sans" w:hAnsi="Open Sans"/>
          <w:color w:val="00AAAB"/>
          <w:lang w:val="es-ES"/>
        </w:rPr>
      </w:pPr>
    </w:p>
    <w:p w:rsidR="00E36A54" w:rsidRPr="00901EA6" w:rsidRDefault="006A7E8D" w:rsidP="00901EA6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31</w:t>
      </w:r>
      <w:r w:rsidR="00E36A54" w:rsidRPr="00C747D5">
        <w:rPr>
          <w:rFonts w:ascii="Open Sans" w:hAnsi="Open Sans"/>
          <w:color w:val="00AAAB"/>
          <w:lang w:val="es-ES"/>
        </w:rPr>
        <w:t xml:space="preserve"> pr</w:t>
      </w:r>
      <w:r w:rsidR="00C55A00">
        <w:rPr>
          <w:rFonts w:ascii="Open Sans" w:hAnsi="Open Sans"/>
          <w:color w:val="00AAAB"/>
          <w:lang w:val="es-ES"/>
        </w:rPr>
        <w:t>ovincias incrementan el precio mensual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0169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cuanto a la evolución del precio de la vivienda por provincias, en </w:t>
      </w:r>
      <w:r w:rsidR="00DF539B">
        <w:rPr>
          <w:rFonts w:ascii="Open Sans Light" w:hAnsi="Open Sans Light"/>
          <w:color w:val="404040" w:themeColor="text1" w:themeTint="BF"/>
          <w:lang w:val="es-ES"/>
        </w:rPr>
        <w:t>3</w:t>
      </w:r>
      <w:r w:rsidR="006A7E8D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 se registran subidas de precios en términos mensuales, con incrementos que van del </w:t>
      </w:r>
      <w:r w:rsidR="000169CF">
        <w:rPr>
          <w:rFonts w:ascii="Open Sans Light" w:hAnsi="Open Sans Light"/>
          <w:color w:val="404040" w:themeColor="text1" w:themeTint="BF"/>
          <w:lang w:val="es-ES"/>
        </w:rPr>
        <w:t>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0169CF">
        <w:rPr>
          <w:rFonts w:ascii="Open Sans Light" w:hAnsi="Open Sans Light"/>
          <w:color w:val="404040" w:themeColor="text1" w:themeTint="BF"/>
          <w:lang w:val="es-ES"/>
        </w:rPr>
        <w:t>Soria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0,</w:t>
      </w:r>
      <w:r w:rsidR="007C4F99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0169CF">
        <w:rPr>
          <w:rFonts w:ascii="Open Sans Light" w:hAnsi="Open Sans Light"/>
          <w:color w:val="404040" w:themeColor="text1" w:themeTint="BF"/>
          <w:lang w:val="es-ES"/>
        </w:rPr>
        <w:t xml:space="preserve">Córdoba, La Rioja, Vizcaya, Valladolid y Cantabria. 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Por el contrario, </w:t>
      </w:r>
      <w:r w:rsidR="00DF539B">
        <w:rPr>
          <w:rFonts w:ascii="Open Sans Light" w:hAnsi="Open Sans Light"/>
          <w:color w:val="404040" w:themeColor="text1" w:themeTint="BF"/>
          <w:lang w:val="es-ES"/>
        </w:rPr>
        <w:t>1</w:t>
      </w:r>
      <w:r w:rsidR="000169CF">
        <w:rPr>
          <w:rFonts w:ascii="Open Sans Light" w:hAnsi="Open Sans Light"/>
          <w:color w:val="404040" w:themeColor="text1" w:themeTint="BF"/>
          <w:lang w:val="es-ES"/>
        </w:rPr>
        <w:t>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provincias descienden el precio</w:t>
      </w:r>
      <w:r w:rsidR="007C4F99">
        <w:rPr>
          <w:rFonts w:ascii="Open Sans Light" w:hAnsi="Open Sans Light"/>
          <w:color w:val="404040" w:themeColor="text1" w:themeTint="BF"/>
          <w:lang w:val="es-ES"/>
        </w:rPr>
        <w:t xml:space="preserve"> de la vivienda de segunda mano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en </w:t>
      </w:r>
      <w:r w:rsidR="000169CF">
        <w:rPr>
          <w:rFonts w:ascii="Open Sans Light" w:hAnsi="Open Sans Light"/>
          <w:color w:val="404040" w:themeColor="text1" w:themeTint="BF"/>
          <w:lang w:val="es-ES"/>
        </w:rPr>
        <w:t>julio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Los descensos van del -0,1% de </w:t>
      </w:r>
      <w:r w:rsidR="000169CF">
        <w:rPr>
          <w:rFonts w:ascii="Open Sans Light" w:hAnsi="Open Sans Light"/>
          <w:color w:val="404040" w:themeColor="text1" w:themeTint="BF"/>
          <w:lang w:val="es-ES"/>
        </w:rPr>
        <w:t>Asturias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-</w:t>
      </w:r>
      <w:r w:rsidR="000169CF">
        <w:rPr>
          <w:rFonts w:ascii="Open Sans Light" w:hAnsi="Open Sans Light"/>
          <w:color w:val="404040" w:themeColor="text1" w:themeTint="BF"/>
          <w:lang w:val="es-ES"/>
        </w:rPr>
        <w:t>4,7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0169CF">
        <w:rPr>
          <w:rFonts w:ascii="Open Sans Light" w:hAnsi="Open Sans Light"/>
          <w:color w:val="404040" w:themeColor="text1" w:themeTint="BF"/>
          <w:lang w:val="es-ES"/>
        </w:rPr>
        <w:t>Cuenca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B05CA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Del total de los </w:t>
      </w:r>
      <w:r w:rsidR="007631EC">
        <w:rPr>
          <w:rFonts w:ascii="Open Sans Light" w:hAnsi="Open Sans Light"/>
          <w:color w:val="404040" w:themeColor="text1" w:themeTint="BF"/>
          <w:lang w:val="es-ES"/>
        </w:rPr>
        <w:t>8</w:t>
      </w:r>
      <w:r w:rsidR="00C93B33">
        <w:rPr>
          <w:rFonts w:ascii="Open Sans Light" w:hAnsi="Open Sans Light"/>
          <w:color w:val="404040" w:themeColor="text1" w:themeTint="BF"/>
          <w:lang w:val="es-ES"/>
        </w:rPr>
        <w:t>46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de España analizados por </w:t>
      </w:r>
      <w:hyperlink r:id="rId13" w:history="1"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 w:rsidR="007631EC">
        <w:rPr>
          <w:rFonts w:ascii="Open Sans Light" w:hAnsi="Open Sans Light"/>
          <w:color w:val="404040" w:themeColor="text1" w:themeTint="BF"/>
          <w:lang w:val="es-ES"/>
        </w:rPr>
        <w:t>4</w:t>
      </w:r>
      <w:r w:rsidR="00C93B33">
        <w:rPr>
          <w:rFonts w:ascii="Open Sans Light" w:hAnsi="Open Sans Light"/>
          <w:color w:val="404040" w:themeColor="text1" w:themeTint="BF"/>
          <w:lang w:val="es-ES"/>
        </w:rPr>
        <w:t>09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el precio de la vivienda sube en el mes de </w:t>
      </w:r>
      <w:r w:rsidR="00C93B33">
        <w:rPr>
          <w:rFonts w:ascii="Open Sans Light" w:hAnsi="Open Sans Light"/>
          <w:color w:val="404040" w:themeColor="text1" w:themeTint="BF"/>
          <w:lang w:val="es-ES"/>
        </w:rPr>
        <w:t>julio</w:t>
      </w:r>
      <w:r w:rsidR="007631EC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 w:rsidR="00AF671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C93B33">
        <w:rPr>
          <w:rFonts w:ascii="Open Sans Light" w:hAnsi="Open Sans Light"/>
          <w:color w:val="404040" w:themeColor="text1" w:themeTint="BF"/>
          <w:lang w:val="es-ES"/>
        </w:rPr>
        <w:t>40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los precios permanecen estables y en </w:t>
      </w:r>
      <w:r w:rsidR="007631EC">
        <w:rPr>
          <w:rFonts w:ascii="Open Sans Light" w:hAnsi="Open Sans Light"/>
          <w:color w:val="404040" w:themeColor="text1" w:themeTint="BF"/>
          <w:lang w:val="es-ES"/>
        </w:rPr>
        <w:t>3</w:t>
      </w:r>
      <w:r w:rsidR="00C93B33">
        <w:rPr>
          <w:rFonts w:ascii="Open Sans Light" w:hAnsi="Open Sans Light"/>
          <w:color w:val="404040" w:themeColor="text1" w:themeTint="BF"/>
          <w:lang w:val="es-ES"/>
        </w:rPr>
        <w:t>97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se registran descensos en el precio. </w:t>
      </w:r>
    </w:p>
    <w:p w:rsidR="000C0A63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El municipio con el precio de la vivienda de segunda mano más elevado es </w:t>
      </w:r>
      <w:r w:rsidR="00AF6718">
        <w:rPr>
          <w:rFonts w:ascii="Open Sans Light" w:hAnsi="Open Sans Light"/>
          <w:color w:val="404040" w:themeColor="text1" w:themeTint="BF"/>
          <w:lang w:val="es-ES"/>
        </w:rPr>
        <w:t>Ibiza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 w:rsidR="00AC392F">
        <w:rPr>
          <w:rFonts w:ascii="Open Sans Light" w:hAnsi="Open Sans Light"/>
          <w:color w:val="404040" w:themeColor="text1" w:themeTint="BF"/>
          <w:lang w:val="es-ES"/>
        </w:rPr>
        <w:t>5.021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su parte, Benicull de Xúquer, en Valencia es la población española más barata, con un precio medio de 5</w:t>
      </w:r>
      <w:r w:rsidR="00AC392F">
        <w:rPr>
          <w:rFonts w:ascii="Open Sans Light" w:hAnsi="Open Sans Light"/>
          <w:color w:val="404040" w:themeColor="text1" w:themeTint="BF"/>
          <w:lang w:val="es-ES"/>
        </w:rPr>
        <w:t>70</w:t>
      </w:r>
      <w:r w:rsidR="00AF671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€/m2.</w:t>
      </w:r>
    </w:p>
    <w:p w:rsidR="00051E18" w:rsidRDefault="00051E18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51E18" w:rsidRDefault="00051E18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51E18" w:rsidRDefault="00051E18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Pr="00AB1B94" w:rsidRDefault="00EA2400" w:rsidP="00AB1B94">
      <w:pPr>
        <w:ind w:left="-1134"/>
        <w:rPr>
          <w:rFonts w:ascii="Open Sans" w:hAnsi="Open Sans"/>
          <w:color w:val="00AAAB"/>
          <w:lang w:val="es-ES"/>
        </w:rPr>
      </w:pPr>
      <w:r w:rsidRPr="00AB1B94">
        <w:rPr>
          <w:rFonts w:ascii="Open Sans" w:hAnsi="Open Sans"/>
          <w:color w:val="00AAAB"/>
          <w:lang w:val="es-ES"/>
        </w:rPr>
        <w:lastRenderedPageBreak/>
        <w:t xml:space="preserve">Incrementa el precio en </w:t>
      </w:r>
      <w:r w:rsidR="00D829F9">
        <w:rPr>
          <w:rFonts w:ascii="Open Sans" w:hAnsi="Open Sans"/>
          <w:color w:val="00AAAB"/>
          <w:lang w:val="es-ES"/>
        </w:rPr>
        <w:t>14</w:t>
      </w:r>
      <w:r w:rsidRPr="00AB1B94">
        <w:rPr>
          <w:rFonts w:ascii="Open Sans" w:hAnsi="Open Sans"/>
          <w:color w:val="00AAAB"/>
          <w:lang w:val="es-ES"/>
        </w:rPr>
        <w:t xml:space="preserve"> distritos de Madrid y </w:t>
      </w:r>
      <w:r w:rsidR="00571D3F">
        <w:rPr>
          <w:rFonts w:ascii="Open Sans" w:hAnsi="Open Sans"/>
          <w:color w:val="00AAAB"/>
          <w:lang w:val="es-ES"/>
        </w:rPr>
        <w:t xml:space="preserve">en </w:t>
      </w:r>
      <w:r w:rsidR="00884CD0">
        <w:rPr>
          <w:rFonts w:ascii="Open Sans" w:hAnsi="Open Sans"/>
          <w:color w:val="00AAAB"/>
          <w:lang w:val="es-ES"/>
        </w:rPr>
        <w:t>cuatro</w:t>
      </w:r>
      <w:r w:rsidR="00AB1B94" w:rsidRPr="00AB1B94">
        <w:rPr>
          <w:rFonts w:ascii="Open Sans" w:hAnsi="Open Sans"/>
          <w:color w:val="00AAAB"/>
          <w:lang w:val="es-ES"/>
        </w:rPr>
        <w:t xml:space="preserve"> </w:t>
      </w:r>
      <w:r w:rsidRPr="00AB1B94">
        <w:rPr>
          <w:rFonts w:ascii="Open Sans" w:hAnsi="Open Sans"/>
          <w:color w:val="00AAAB"/>
          <w:lang w:val="es-ES"/>
        </w:rPr>
        <w:t>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21FFF" w:rsidRPr="00EF2CB9" w:rsidRDefault="00621FFF" w:rsidP="00621FFF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EF2CB9">
        <w:rPr>
          <w:rFonts w:ascii="Open Sans Light" w:hAnsi="Open Sans Light"/>
          <w:color w:val="000000" w:themeColor="text1"/>
          <w:lang w:val="es-ES"/>
        </w:rPr>
        <w:t xml:space="preserve">De los </w:t>
      </w:r>
      <w:r w:rsidRPr="00884CD0">
        <w:rPr>
          <w:rFonts w:ascii="Open Sans Light" w:hAnsi="Open Sans Light"/>
          <w:b/>
          <w:bCs/>
          <w:color w:val="000000" w:themeColor="text1"/>
          <w:lang w:val="es-ES"/>
        </w:rPr>
        <w:t xml:space="preserve">21 distritos </w:t>
      </w:r>
      <w:r w:rsidR="00884CD0" w:rsidRPr="00884CD0">
        <w:rPr>
          <w:rFonts w:ascii="Open Sans Light" w:hAnsi="Open Sans Light"/>
          <w:b/>
          <w:bCs/>
          <w:color w:val="000000" w:themeColor="text1"/>
          <w:lang w:val="es-ES"/>
        </w:rPr>
        <w:t>madrileños</w:t>
      </w:r>
      <w:r w:rsidR="00884CD0">
        <w:rPr>
          <w:rFonts w:ascii="Open Sans Light" w:hAnsi="Open Sans Light"/>
          <w:color w:val="000000" w:themeColor="text1"/>
          <w:lang w:val="es-ES"/>
        </w:rPr>
        <w:t xml:space="preserve"> 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analizados por </w:t>
      </w:r>
      <w:hyperlink r:id="rId14" w:history="1">
        <w:proofErr w:type="spellStart"/>
        <w:r w:rsidRPr="00EF2CB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F2CB9">
        <w:rPr>
          <w:rFonts w:ascii="Open Sans Light" w:hAnsi="Open Sans Light"/>
          <w:color w:val="000000" w:themeColor="text1"/>
          <w:lang w:val="es-ES"/>
        </w:rPr>
        <w:t xml:space="preserve">, </w:t>
      </w:r>
      <w:r>
        <w:rPr>
          <w:rFonts w:ascii="Open Sans Light" w:hAnsi="Open Sans Light"/>
          <w:color w:val="000000" w:themeColor="text1"/>
          <w:lang w:val="es-ES"/>
        </w:rPr>
        <w:t>14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de ellos registran aumentos del precio en el mes de </w:t>
      </w:r>
      <w:r>
        <w:rPr>
          <w:rFonts w:ascii="Open Sans Light" w:hAnsi="Open Sans Light"/>
          <w:color w:val="000000" w:themeColor="text1"/>
          <w:lang w:val="es-ES"/>
        </w:rPr>
        <w:t>julio</w:t>
      </w:r>
      <w:r w:rsidRPr="00EF2CB9">
        <w:rPr>
          <w:rFonts w:ascii="Open Sans Light" w:hAnsi="Open Sans Light"/>
          <w:color w:val="000000" w:themeColor="text1"/>
          <w:lang w:val="es-ES"/>
        </w:rPr>
        <w:t>.</w:t>
      </w:r>
      <w:r>
        <w:rPr>
          <w:rFonts w:ascii="Open Sans Light" w:hAnsi="Open Sans Light"/>
          <w:color w:val="000000" w:themeColor="text1"/>
          <w:lang w:val="es-ES"/>
        </w:rPr>
        <w:t xml:space="preserve"> Ciudad Lineal, Retiro y Tetuán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son los distritos que registran un precio más alto con un </w:t>
      </w:r>
      <w:r>
        <w:rPr>
          <w:rFonts w:ascii="Open Sans Light" w:hAnsi="Open Sans Light"/>
          <w:color w:val="000000" w:themeColor="text1"/>
          <w:lang w:val="es-ES"/>
        </w:rPr>
        <w:t>2,3</w:t>
      </w:r>
      <w:r w:rsidRPr="00EF2CB9">
        <w:rPr>
          <w:rFonts w:ascii="Open Sans Light" w:hAnsi="Open Sans Light"/>
          <w:color w:val="000000" w:themeColor="text1"/>
          <w:lang w:val="es-ES"/>
        </w:rPr>
        <w:t>%</w:t>
      </w:r>
      <w:r>
        <w:rPr>
          <w:rFonts w:ascii="Open Sans Light" w:hAnsi="Open Sans Light"/>
          <w:color w:val="000000" w:themeColor="text1"/>
          <w:lang w:val="es-ES"/>
        </w:rPr>
        <w:t>, 1,9% y 1,6%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respectivamente. Por el contrario, </w:t>
      </w:r>
      <w:r>
        <w:rPr>
          <w:rFonts w:ascii="Open Sans Light" w:hAnsi="Open Sans Light"/>
          <w:color w:val="000000" w:themeColor="text1"/>
          <w:lang w:val="es-ES"/>
        </w:rPr>
        <w:t>Usera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es el distrito que registra un mayor descenso en el mes de </w:t>
      </w:r>
      <w:r>
        <w:rPr>
          <w:rFonts w:ascii="Open Sans Light" w:hAnsi="Open Sans Light"/>
          <w:color w:val="000000" w:themeColor="text1"/>
          <w:lang w:val="es-ES"/>
        </w:rPr>
        <w:t>julio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en concreto lo hace con un -</w:t>
      </w:r>
      <w:r>
        <w:rPr>
          <w:rFonts w:ascii="Open Sans Light" w:hAnsi="Open Sans Light"/>
          <w:color w:val="000000" w:themeColor="text1"/>
          <w:lang w:val="es-ES"/>
        </w:rPr>
        <w:t>2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,0%. </w:t>
      </w:r>
    </w:p>
    <w:p w:rsidR="00621FFF" w:rsidRPr="00EF2CB9" w:rsidRDefault="00621FFF" w:rsidP="00621FFF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621FFF" w:rsidRDefault="00621FFF" w:rsidP="00621FFF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EF2CB9">
        <w:rPr>
          <w:rFonts w:ascii="Open Sans Light" w:hAnsi="Open Sans Light"/>
          <w:color w:val="000000" w:themeColor="text1"/>
          <w:lang w:val="es-ES"/>
        </w:rPr>
        <w:t xml:space="preserve">En cuanto a los distritos con mayor y menor precio, </w:t>
      </w:r>
      <w:r>
        <w:rPr>
          <w:rFonts w:ascii="Open Sans Light" w:hAnsi="Open Sans Light"/>
          <w:color w:val="000000" w:themeColor="text1"/>
          <w:lang w:val="es-ES"/>
        </w:rPr>
        <w:t>Barajas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es el distrito más caro de la capital para comprar una vivienda con un precio de 5.</w:t>
      </w:r>
      <w:r>
        <w:rPr>
          <w:rFonts w:ascii="Open Sans Light" w:hAnsi="Open Sans Light"/>
          <w:color w:val="000000" w:themeColor="text1"/>
          <w:lang w:val="es-ES"/>
        </w:rPr>
        <w:t>987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€/m2. Le siguen </w:t>
      </w:r>
      <w:r>
        <w:rPr>
          <w:rFonts w:ascii="Open Sans Light" w:hAnsi="Open Sans Light"/>
          <w:color w:val="000000" w:themeColor="text1"/>
          <w:lang w:val="es-ES"/>
        </w:rPr>
        <w:t xml:space="preserve">Fuencarral </w:t>
      </w:r>
      <w:r w:rsidRPr="00EF2CB9">
        <w:rPr>
          <w:rFonts w:ascii="Open Sans Light" w:hAnsi="Open Sans Light"/>
          <w:color w:val="000000" w:themeColor="text1"/>
          <w:lang w:val="es-ES"/>
        </w:rPr>
        <w:t>5.</w:t>
      </w:r>
      <w:r>
        <w:rPr>
          <w:rFonts w:ascii="Open Sans Light" w:hAnsi="Open Sans Light"/>
          <w:color w:val="000000" w:themeColor="text1"/>
          <w:lang w:val="es-ES"/>
        </w:rPr>
        <w:t>262€/m2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, </w:t>
      </w:r>
      <w:r>
        <w:rPr>
          <w:rFonts w:ascii="Open Sans Light" w:hAnsi="Open Sans Light"/>
          <w:color w:val="000000" w:themeColor="text1"/>
          <w:lang w:val="es-ES"/>
        </w:rPr>
        <w:t>San Blas 5.119€/m2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 y C</w:t>
      </w:r>
      <w:r>
        <w:rPr>
          <w:rFonts w:ascii="Open Sans Light" w:hAnsi="Open Sans Light"/>
          <w:color w:val="000000" w:themeColor="text1"/>
          <w:lang w:val="es-ES"/>
        </w:rPr>
        <w:t>hamberí 5</w:t>
      </w:r>
      <w:r w:rsidRPr="00EF2CB9">
        <w:rPr>
          <w:rFonts w:ascii="Open Sans Light" w:hAnsi="Open Sans Light"/>
          <w:color w:val="000000" w:themeColor="text1"/>
          <w:lang w:val="es-ES"/>
        </w:rPr>
        <w:t>.</w:t>
      </w:r>
      <w:r>
        <w:rPr>
          <w:rFonts w:ascii="Open Sans Light" w:hAnsi="Open Sans Light"/>
          <w:color w:val="000000" w:themeColor="text1"/>
          <w:lang w:val="es-ES"/>
        </w:rPr>
        <w:t>074€/m2</w:t>
      </w:r>
      <w:r w:rsidRPr="00EF2CB9">
        <w:rPr>
          <w:rFonts w:ascii="Open Sans Light" w:hAnsi="Open Sans Light"/>
          <w:color w:val="000000" w:themeColor="text1"/>
          <w:lang w:val="es-ES"/>
        </w:rPr>
        <w:t xml:space="preserve">. En el lado opuesto, Villaverde es el distrito más económico para adquirir una vivienda de segunda mano, con un precio medio de </w:t>
      </w:r>
      <w:r>
        <w:rPr>
          <w:rFonts w:ascii="Open Sans Light" w:hAnsi="Open Sans Light"/>
          <w:color w:val="000000" w:themeColor="text1"/>
          <w:lang w:val="es-ES"/>
        </w:rPr>
        <w:t>1.72</w:t>
      </w:r>
      <w:r w:rsidRPr="00EF2CB9">
        <w:rPr>
          <w:rFonts w:ascii="Open Sans Light" w:hAnsi="Open Sans Light"/>
          <w:color w:val="000000" w:themeColor="text1"/>
          <w:lang w:val="es-ES"/>
        </w:rPr>
        <w:t>6 €/m2.</w:t>
      </w:r>
    </w:p>
    <w:p w:rsidR="00051E18" w:rsidRDefault="00051E18" w:rsidP="00621FFF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051E18" w:rsidRPr="002668B8" w:rsidRDefault="00051E18" w:rsidP="00051E18">
      <w:pPr>
        <w:ind w:left="-993"/>
        <w:jc w:val="both"/>
        <w:rPr>
          <w:rFonts w:ascii="Open Sans Light" w:hAnsi="Open Sans Light"/>
          <w:b/>
          <w:color w:val="00AAAB"/>
          <w:lang w:val="es-ES"/>
        </w:rPr>
      </w:pPr>
      <w:r w:rsidRPr="002668B8">
        <w:rPr>
          <w:rFonts w:ascii="Open Sans Light" w:hAnsi="Open Sans Light"/>
          <w:b/>
          <w:color w:val="00AAAB"/>
          <w:lang w:val="es-ES"/>
        </w:rPr>
        <w:t>Distritos con mayor y menor descenso mensual en el precio de la vivienda</w:t>
      </w:r>
    </w:p>
    <w:p w:rsidR="00621FFF" w:rsidRDefault="00621FFF" w:rsidP="00621FFF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tbl>
      <w:tblPr>
        <w:tblStyle w:val="Tabladecuadrcula5oscura-nfasis11"/>
        <w:tblW w:w="0" w:type="auto"/>
        <w:tblInd w:w="-764" w:type="dxa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621FFF" w:rsidRPr="00EF2CB9" w:rsidTr="00EB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621FFF" w:rsidRPr="00EF2CB9" w:rsidRDefault="00621FFF" w:rsidP="00EB413C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621FFF" w:rsidRPr="00EF2CB9" w:rsidRDefault="00621FFF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621FFF" w:rsidRPr="00EF2CB9" w:rsidRDefault="00621FFF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EF2CB9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EF2CB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621FFF" w:rsidRPr="00EF2CB9" w:rsidRDefault="00621FFF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Julio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2,3 %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2.389 €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1,9 %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2.502 €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1,6 %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2.993 €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1,5 %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5.987 €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1,5 %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5.119 €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1,4 %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2.515 €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1,3 %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4.064 €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1,1 %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5.074 €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0,9 %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3.631 €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0,9 %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3.425 €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0,4 %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5.262 €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0,3 %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2.290 €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  <w:proofErr w:type="spellEnd"/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0,3 %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2.040 €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21FFF">
              <w:rPr>
                <w:rFonts w:ascii="Calibri" w:hAnsi="Calibri"/>
                <w:color w:val="000000"/>
              </w:rPr>
              <w:t>0,2 %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3.612 €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-0,3 %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2.121 €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  <w:proofErr w:type="spellEnd"/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-0,5 %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1.841 €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  <w:proofErr w:type="spellEnd"/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-0,7 %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4.261 €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-0,7 %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3.034 €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-1,0 %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1.726 €</w:t>
            </w:r>
          </w:p>
        </w:tc>
      </w:tr>
      <w:tr w:rsidR="00621FFF" w:rsidRPr="00EF2CB9" w:rsidTr="00EB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-1,1 %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2.186 €</w:t>
            </w:r>
          </w:p>
        </w:tc>
      </w:tr>
      <w:tr w:rsidR="00621FFF" w:rsidRPr="00EF2CB9" w:rsidTr="00EB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621FFF" w:rsidRPr="009130FF" w:rsidRDefault="00621FFF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9130FF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21FFF">
              <w:rPr>
                <w:rFonts w:ascii="Calibri" w:hAnsi="Calibri"/>
                <w:color w:val="FF0000"/>
              </w:rPr>
              <w:t>-2,0 %</w:t>
            </w:r>
          </w:p>
        </w:tc>
        <w:tc>
          <w:tcPr>
            <w:tcW w:w="2410" w:type="dxa"/>
            <w:vAlign w:val="bottom"/>
          </w:tcPr>
          <w:p w:rsidR="00621FFF" w:rsidRPr="00621FFF" w:rsidRDefault="00621FFF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621FFF">
              <w:rPr>
                <w:rFonts w:ascii="Calibri" w:hAnsi="Calibri"/>
                <w:bCs/>
                <w:color w:val="000000"/>
              </w:rPr>
              <w:t>4.706 €</w:t>
            </w:r>
          </w:p>
        </w:tc>
      </w:tr>
    </w:tbl>
    <w:p w:rsidR="00051E18" w:rsidRDefault="00051E18" w:rsidP="00884CD0">
      <w:pPr>
        <w:ind w:left="-993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51E18" w:rsidRDefault="00051E18" w:rsidP="00884CD0">
      <w:pPr>
        <w:ind w:left="-993"/>
        <w:jc w:val="both"/>
        <w:rPr>
          <w:rFonts w:ascii="Open Sans Light" w:hAnsi="Open Sans Light"/>
          <w:color w:val="404040" w:themeColor="text1" w:themeTint="BF"/>
        </w:rPr>
      </w:pPr>
    </w:p>
    <w:p w:rsidR="00884CD0" w:rsidRPr="002668B8" w:rsidRDefault="00943130" w:rsidP="00884CD0">
      <w:pPr>
        <w:ind w:left="-993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668B8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En la </w:t>
      </w:r>
      <w:r w:rsidRPr="00943130">
        <w:rPr>
          <w:rFonts w:ascii="Open Sans Light" w:hAnsi="Open Sans Light"/>
          <w:b/>
          <w:bCs/>
          <w:color w:val="404040" w:themeColor="text1" w:themeTint="BF"/>
          <w:lang w:val="es-ES"/>
        </w:rPr>
        <w:t>ciudad de Barcelona</w:t>
      </w:r>
      <w:r w:rsidRPr="002668B8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r w:rsidR="00884CD0">
        <w:rPr>
          <w:rFonts w:ascii="Open Sans Light" w:hAnsi="Open Sans Light"/>
          <w:color w:val="404040" w:themeColor="text1" w:themeTint="BF"/>
          <w:lang w:val="es-ES"/>
        </w:rPr>
        <w:t>cuatro de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 los diez distritos analizados por </w:t>
      </w:r>
      <w:hyperlink r:id="rId15" w:history="1">
        <w:proofErr w:type="spellStart"/>
        <w:r w:rsidR="00884CD0" w:rsidRPr="002668B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 incrementan el precio en </w:t>
      </w:r>
      <w:r w:rsidR="00884CD0">
        <w:rPr>
          <w:rFonts w:ascii="Open Sans Light" w:hAnsi="Open Sans Light"/>
          <w:color w:val="404040" w:themeColor="text1" w:themeTint="BF"/>
          <w:lang w:val="es-ES"/>
        </w:rPr>
        <w:t>ju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>l</w:t>
      </w:r>
      <w:r w:rsidR="00884CD0">
        <w:rPr>
          <w:rFonts w:ascii="Open Sans Light" w:hAnsi="Open Sans Light"/>
          <w:color w:val="404040" w:themeColor="text1" w:themeTint="BF"/>
          <w:lang w:val="es-ES"/>
        </w:rPr>
        <w:t>io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. El mayor ascenso se da en </w:t>
      </w:r>
      <w:proofErr w:type="spellStart"/>
      <w:r w:rsidR="00884CD0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="00884CD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="00884CD0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, con una subida del 2,0%. Horta – </w:t>
      </w:r>
      <w:proofErr w:type="spellStart"/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>Guinardó</w:t>
      </w:r>
      <w:proofErr w:type="spellEnd"/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 es el distrito que ha sufrido un descenso mayor en el precio, con un 0,</w:t>
      </w:r>
      <w:r w:rsidR="00884CD0">
        <w:rPr>
          <w:rFonts w:ascii="Open Sans Light" w:hAnsi="Open Sans Light"/>
          <w:color w:val="404040" w:themeColor="text1" w:themeTint="BF"/>
          <w:lang w:val="es-ES"/>
        </w:rPr>
        <w:t>6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%. Por el contrario, </w:t>
      </w:r>
      <w:r w:rsidR="00884CD0">
        <w:rPr>
          <w:rFonts w:ascii="Open Sans Light" w:hAnsi="Open Sans Light"/>
          <w:color w:val="404040" w:themeColor="text1" w:themeTint="BF"/>
          <w:lang w:val="es-ES"/>
        </w:rPr>
        <w:t xml:space="preserve">Les </w:t>
      </w:r>
      <w:proofErr w:type="spellStart"/>
      <w:r w:rsidR="00884CD0">
        <w:rPr>
          <w:rFonts w:ascii="Open Sans Light" w:hAnsi="Open Sans Light"/>
          <w:color w:val="404040" w:themeColor="text1" w:themeTint="BF"/>
          <w:lang w:val="es-ES"/>
        </w:rPr>
        <w:t>Corts</w:t>
      </w:r>
      <w:proofErr w:type="spellEnd"/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 xml:space="preserve"> es el distrito en el que </w:t>
      </w:r>
      <w:r w:rsidR="00884CD0">
        <w:rPr>
          <w:rFonts w:ascii="Open Sans Light" w:hAnsi="Open Sans Light"/>
          <w:color w:val="404040" w:themeColor="text1" w:themeTint="BF"/>
          <w:lang w:val="es-ES"/>
        </w:rPr>
        <w:t xml:space="preserve">más 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>baja el precio, con un -</w:t>
      </w:r>
      <w:r w:rsidR="00884CD0">
        <w:rPr>
          <w:rFonts w:ascii="Open Sans Light" w:hAnsi="Open Sans Light"/>
          <w:color w:val="404040" w:themeColor="text1" w:themeTint="BF"/>
          <w:lang w:val="es-ES"/>
        </w:rPr>
        <w:t>1,9</w:t>
      </w:r>
      <w:r w:rsidR="00884CD0" w:rsidRPr="002668B8">
        <w:rPr>
          <w:rFonts w:ascii="Open Sans Light" w:hAnsi="Open Sans Light"/>
          <w:color w:val="404040" w:themeColor="text1" w:themeTint="BF"/>
          <w:lang w:val="es-ES"/>
        </w:rPr>
        <w:t>%.</w:t>
      </w:r>
    </w:p>
    <w:p w:rsidR="00884CD0" w:rsidRDefault="00884CD0" w:rsidP="00884CD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D3705" w:rsidRPr="002668B8" w:rsidRDefault="009D3705" w:rsidP="00884CD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84CD0" w:rsidRPr="002668B8" w:rsidRDefault="00884CD0" w:rsidP="00884CD0">
      <w:pPr>
        <w:ind w:left="-993"/>
        <w:jc w:val="both"/>
        <w:rPr>
          <w:rFonts w:ascii="Open Sans Light" w:hAnsi="Open Sans Light"/>
          <w:b/>
          <w:color w:val="00AAAB"/>
          <w:lang w:val="es-ES"/>
        </w:rPr>
      </w:pPr>
      <w:r w:rsidRPr="002668B8">
        <w:rPr>
          <w:rFonts w:ascii="Open Sans Light" w:hAnsi="Open Sans Light"/>
          <w:b/>
          <w:color w:val="00AAAB"/>
          <w:lang w:val="es-ES"/>
        </w:rPr>
        <w:t>Distritos con mayor y menor descenso mensual en el precio de la vivienda</w:t>
      </w:r>
    </w:p>
    <w:p w:rsidR="00884CD0" w:rsidRPr="002668B8" w:rsidRDefault="00884CD0" w:rsidP="00884CD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1" w:type="dxa"/>
        <w:tblLook w:val="04A0" w:firstRow="1" w:lastRow="0" w:firstColumn="1" w:lastColumn="0" w:noHBand="0" w:noVBand="1"/>
      </w:tblPr>
      <w:tblGrid>
        <w:gridCol w:w="2717"/>
        <w:gridCol w:w="2410"/>
        <w:gridCol w:w="2268"/>
      </w:tblGrid>
      <w:tr w:rsidR="00884CD0" w:rsidRPr="002668B8" w:rsidTr="0005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884CD0" w:rsidRPr="002668B8" w:rsidRDefault="00884CD0" w:rsidP="00EB413C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668B8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410" w:type="dxa"/>
            <w:vAlign w:val="center"/>
          </w:tcPr>
          <w:p w:rsidR="00884CD0" w:rsidRPr="002668B8" w:rsidRDefault="00884CD0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668B8">
              <w:rPr>
                <w:rFonts w:ascii="Open Sans Light" w:hAnsi="Open Sans Light"/>
                <w:lang w:val="es-ES"/>
              </w:rPr>
              <w:t>Variación</w:t>
            </w:r>
          </w:p>
          <w:p w:rsidR="00884CD0" w:rsidRPr="002668B8" w:rsidRDefault="00884CD0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2668B8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2668B8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268" w:type="dxa"/>
            <w:vAlign w:val="center"/>
          </w:tcPr>
          <w:p w:rsidR="00884CD0" w:rsidRPr="002668B8" w:rsidRDefault="00884CD0" w:rsidP="00E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Julio</w:t>
            </w:r>
            <w:r w:rsidRPr="002668B8">
              <w:rPr>
                <w:rFonts w:ascii="Open Sans Light" w:hAnsi="Open Sans Light"/>
                <w:lang w:val="es-ES"/>
              </w:rPr>
              <w:t xml:space="preserve"> 2018</w:t>
            </w:r>
            <w:r w:rsidRPr="002668B8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84CD0" w:rsidRPr="002668B8" w:rsidTr="000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Nou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CD0">
              <w:rPr>
                <w:rFonts w:ascii="Calibri" w:hAnsi="Calibri"/>
              </w:rPr>
              <w:t>2,0 %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2.590 €</w:t>
            </w:r>
          </w:p>
        </w:tc>
      </w:tr>
      <w:tr w:rsidR="00884CD0" w:rsidRPr="002668B8" w:rsidTr="0005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Martí</w:t>
            </w:r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CD0">
              <w:rPr>
                <w:rFonts w:ascii="Calibri" w:hAnsi="Calibri"/>
              </w:rPr>
              <w:t>1,1 %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4.168 €</w:t>
            </w:r>
          </w:p>
        </w:tc>
      </w:tr>
      <w:tr w:rsidR="00884CD0" w:rsidRPr="002668B8" w:rsidTr="000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Sants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Montjuïc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CD0">
              <w:rPr>
                <w:rFonts w:ascii="Calibri" w:hAnsi="Calibri"/>
              </w:rPr>
              <w:t>0,7 %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3.953 €</w:t>
            </w:r>
          </w:p>
        </w:tc>
      </w:tr>
      <w:tr w:rsidR="00884CD0" w:rsidRPr="002668B8" w:rsidTr="0005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Horta -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Guinardó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CD0">
              <w:rPr>
                <w:rFonts w:ascii="Calibri" w:hAnsi="Calibri"/>
              </w:rPr>
              <w:t>0,6 %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3.314 €</w:t>
            </w:r>
          </w:p>
        </w:tc>
      </w:tr>
      <w:tr w:rsidR="00884CD0" w:rsidRPr="002668B8" w:rsidTr="000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Andreu</w:t>
            </w:r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-0,3 %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3.309 €</w:t>
            </w:r>
          </w:p>
        </w:tc>
      </w:tr>
      <w:tr w:rsidR="00884CD0" w:rsidRPr="002668B8" w:rsidTr="0005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Ciutat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Vella</w:t>
            </w:r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-0,6 %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4.641 €</w:t>
            </w:r>
          </w:p>
        </w:tc>
      </w:tr>
      <w:tr w:rsidR="00884CD0" w:rsidRPr="002668B8" w:rsidTr="000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-0,7 %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5.247 €</w:t>
            </w:r>
          </w:p>
        </w:tc>
      </w:tr>
      <w:tr w:rsidR="00884CD0" w:rsidRPr="002668B8" w:rsidTr="0005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Sarrià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Gervasi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-0,8 %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5.539 €</w:t>
            </w:r>
          </w:p>
        </w:tc>
      </w:tr>
      <w:tr w:rsidR="00884CD0" w:rsidRPr="002668B8" w:rsidTr="000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-0,9 %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4.567 €</w:t>
            </w:r>
          </w:p>
        </w:tc>
      </w:tr>
      <w:tr w:rsidR="00884CD0" w:rsidRPr="002668B8" w:rsidTr="00051E18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884CD0" w:rsidRPr="00DC0110" w:rsidRDefault="00884CD0" w:rsidP="00EB413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C0110">
              <w:rPr>
                <w:rFonts w:ascii="Open Sans Light" w:hAnsi="Open Sans Light" w:cs="Open Sans Light"/>
                <w:sz w:val="22"/>
                <w:szCs w:val="22"/>
              </w:rPr>
              <w:t xml:space="preserve">Les </w:t>
            </w:r>
            <w:proofErr w:type="spellStart"/>
            <w:r w:rsidRPr="00DC0110">
              <w:rPr>
                <w:rFonts w:ascii="Open Sans Light" w:hAnsi="Open Sans Light" w:cs="Open Sans Light"/>
                <w:sz w:val="22"/>
                <w:szCs w:val="22"/>
              </w:rPr>
              <w:t>Corts</w:t>
            </w:r>
            <w:proofErr w:type="spellEnd"/>
          </w:p>
        </w:tc>
        <w:tc>
          <w:tcPr>
            <w:tcW w:w="2410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84CD0">
              <w:rPr>
                <w:rFonts w:ascii="Calibri" w:hAnsi="Calibri"/>
                <w:color w:val="FF0000"/>
              </w:rPr>
              <w:t>-1,9 %</w:t>
            </w:r>
          </w:p>
        </w:tc>
        <w:tc>
          <w:tcPr>
            <w:tcW w:w="2268" w:type="dxa"/>
            <w:vAlign w:val="bottom"/>
          </w:tcPr>
          <w:p w:rsidR="00884CD0" w:rsidRPr="00884CD0" w:rsidRDefault="00884CD0" w:rsidP="00EB4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884CD0">
              <w:rPr>
                <w:rFonts w:ascii="Calibri" w:hAnsi="Calibri"/>
                <w:bCs/>
                <w:color w:val="000000"/>
              </w:rPr>
              <w:t>4.955 €</w:t>
            </w:r>
          </w:p>
        </w:tc>
      </w:tr>
    </w:tbl>
    <w:p w:rsidR="001558DD" w:rsidRDefault="001558DD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884CD0" w:rsidRDefault="00884CD0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1558DD" w:rsidRDefault="001558DD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>Sobre fotocasa</w:t>
      </w:r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22DDD" w:rsidRDefault="00522DDD" w:rsidP="00522DDD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6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BA17D4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051E18" w:rsidRDefault="00051E1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051E18" w:rsidRDefault="00051E1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</w:p>
    <w:sectPr w:rsidR="00051E18" w:rsidSect="0052608C">
      <w:footerReference w:type="default" r:id="rId27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1445C"/>
    <w:rsid w:val="000169CF"/>
    <w:rsid w:val="00020B34"/>
    <w:rsid w:val="000349D7"/>
    <w:rsid w:val="00051CE3"/>
    <w:rsid w:val="00051E18"/>
    <w:rsid w:val="00056265"/>
    <w:rsid w:val="000C0A63"/>
    <w:rsid w:val="00107E70"/>
    <w:rsid w:val="00144A86"/>
    <w:rsid w:val="001558DD"/>
    <w:rsid w:val="001D3EA4"/>
    <w:rsid w:val="001E55E9"/>
    <w:rsid w:val="001E6270"/>
    <w:rsid w:val="00257156"/>
    <w:rsid w:val="00257223"/>
    <w:rsid w:val="00262011"/>
    <w:rsid w:val="002717AF"/>
    <w:rsid w:val="002A65EF"/>
    <w:rsid w:val="002C54AF"/>
    <w:rsid w:val="002D49CF"/>
    <w:rsid w:val="002F5978"/>
    <w:rsid w:val="002F703B"/>
    <w:rsid w:val="00325400"/>
    <w:rsid w:val="003679FD"/>
    <w:rsid w:val="003B277D"/>
    <w:rsid w:val="003E157A"/>
    <w:rsid w:val="00416CB8"/>
    <w:rsid w:val="00424260"/>
    <w:rsid w:val="00436EC7"/>
    <w:rsid w:val="00443E8F"/>
    <w:rsid w:val="004634B4"/>
    <w:rsid w:val="004C4685"/>
    <w:rsid w:val="004D662C"/>
    <w:rsid w:val="004F1ADD"/>
    <w:rsid w:val="00502F70"/>
    <w:rsid w:val="00520583"/>
    <w:rsid w:val="0052104E"/>
    <w:rsid w:val="00522DDD"/>
    <w:rsid w:val="0052608C"/>
    <w:rsid w:val="00544375"/>
    <w:rsid w:val="005458ED"/>
    <w:rsid w:val="00555B33"/>
    <w:rsid w:val="00571D3F"/>
    <w:rsid w:val="005727DB"/>
    <w:rsid w:val="00575F8F"/>
    <w:rsid w:val="00583929"/>
    <w:rsid w:val="005F5C24"/>
    <w:rsid w:val="00616732"/>
    <w:rsid w:val="00621FFF"/>
    <w:rsid w:val="00692ABA"/>
    <w:rsid w:val="00693D0A"/>
    <w:rsid w:val="0069424C"/>
    <w:rsid w:val="006A69FE"/>
    <w:rsid w:val="006A7E8D"/>
    <w:rsid w:val="006D2859"/>
    <w:rsid w:val="006F6A28"/>
    <w:rsid w:val="00700B0C"/>
    <w:rsid w:val="00717C6B"/>
    <w:rsid w:val="00726E52"/>
    <w:rsid w:val="0072741D"/>
    <w:rsid w:val="00761765"/>
    <w:rsid w:val="007631EC"/>
    <w:rsid w:val="007A55E0"/>
    <w:rsid w:val="007A7435"/>
    <w:rsid w:val="007C4F99"/>
    <w:rsid w:val="007D7D01"/>
    <w:rsid w:val="007E6DDD"/>
    <w:rsid w:val="007F3CAC"/>
    <w:rsid w:val="007F4F4B"/>
    <w:rsid w:val="008050DA"/>
    <w:rsid w:val="00806A8A"/>
    <w:rsid w:val="008224C3"/>
    <w:rsid w:val="00832519"/>
    <w:rsid w:val="00860FCF"/>
    <w:rsid w:val="00874CE4"/>
    <w:rsid w:val="008835A0"/>
    <w:rsid w:val="00884CD0"/>
    <w:rsid w:val="008A3C8D"/>
    <w:rsid w:val="008B260A"/>
    <w:rsid w:val="008C428C"/>
    <w:rsid w:val="008D1475"/>
    <w:rsid w:val="00901EA6"/>
    <w:rsid w:val="00905EAB"/>
    <w:rsid w:val="00910177"/>
    <w:rsid w:val="00920CE7"/>
    <w:rsid w:val="00924360"/>
    <w:rsid w:val="00943130"/>
    <w:rsid w:val="009570C4"/>
    <w:rsid w:val="0096686F"/>
    <w:rsid w:val="009B05CA"/>
    <w:rsid w:val="009D3705"/>
    <w:rsid w:val="009E2FF6"/>
    <w:rsid w:val="00A63382"/>
    <w:rsid w:val="00A73547"/>
    <w:rsid w:val="00A901E5"/>
    <w:rsid w:val="00AB1B94"/>
    <w:rsid w:val="00AB5432"/>
    <w:rsid w:val="00AC392F"/>
    <w:rsid w:val="00AD3BC9"/>
    <w:rsid w:val="00AD62DD"/>
    <w:rsid w:val="00AF6718"/>
    <w:rsid w:val="00B12C9F"/>
    <w:rsid w:val="00B32049"/>
    <w:rsid w:val="00B616E8"/>
    <w:rsid w:val="00B761DE"/>
    <w:rsid w:val="00BA17D4"/>
    <w:rsid w:val="00BA1ECD"/>
    <w:rsid w:val="00BA74D6"/>
    <w:rsid w:val="00BC0CC9"/>
    <w:rsid w:val="00BE2674"/>
    <w:rsid w:val="00BF1F84"/>
    <w:rsid w:val="00C013FA"/>
    <w:rsid w:val="00C11399"/>
    <w:rsid w:val="00C249D7"/>
    <w:rsid w:val="00C521E4"/>
    <w:rsid w:val="00C55A00"/>
    <w:rsid w:val="00C747D5"/>
    <w:rsid w:val="00C93B33"/>
    <w:rsid w:val="00C94EBD"/>
    <w:rsid w:val="00CC3D53"/>
    <w:rsid w:val="00CE11EC"/>
    <w:rsid w:val="00CE1874"/>
    <w:rsid w:val="00CF5D02"/>
    <w:rsid w:val="00D16DBA"/>
    <w:rsid w:val="00D3055A"/>
    <w:rsid w:val="00D32F00"/>
    <w:rsid w:val="00D44A2D"/>
    <w:rsid w:val="00D44DA2"/>
    <w:rsid w:val="00D46A6E"/>
    <w:rsid w:val="00D474FD"/>
    <w:rsid w:val="00D80E46"/>
    <w:rsid w:val="00D829F9"/>
    <w:rsid w:val="00D95466"/>
    <w:rsid w:val="00D95FE6"/>
    <w:rsid w:val="00DF539B"/>
    <w:rsid w:val="00E168CA"/>
    <w:rsid w:val="00E36A54"/>
    <w:rsid w:val="00E4444B"/>
    <w:rsid w:val="00E50529"/>
    <w:rsid w:val="00E8753C"/>
    <w:rsid w:val="00E909C9"/>
    <w:rsid w:val="00EA2400"/>
    <w:rsid w:val="00EA3527"/>
    <w:rsid w:val="00EB7C25"/>
    <w:rsid w:val="00F05662"/>
    <w:rsid w:val="00F20083"/>
    <w:rsid w:val="00F20CC1"/>
    <w:rsid w:val="00F544BC"/>
    <w:rsid w:val="00F647FA"/>
    <w:rsid w:val="00F729EE"/>
    <w:rsid w:val="00F8094E"/>
    <w:rsid w:val="00FD1A81"/>
    <w:rsid w:val="00FD3B7B"/>
    <w:rsid w:val="00FD76D3"/>
    <w:rsid w:val="00FE735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8\7.%20JULIO\PRENSA\VENTA%20JULIO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111111111111111"/>
          <c:w val="0.84158573928258973"/>
          <c:h val="0.532708515602216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17"/>
              <c:layout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CCAA!$I$26:$I$43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Canarias</c:v>
                </c:pt>
                <c:pt idx="7">
                  <c:v>Galicia</c:v>
                </c:pt>
                <c:pt idx="8">
                  <c:v>Navarra</c:v>
                </c:pt>
                <c:pt idx="9">
                  <c:v>Andalucía</c:v>
                </c:pt>
                <c:pt idx="10">
                  <c:v>Aragón</c:v>
                </c:pt>
                <c:pt idx="11">
                  <c:v>Asturias</c:v>
                </c:pt>
                <c:pt idx="12">
                  <c:v>Castilla y León</c:v>
                </c:pt>
                <c:pt idx="13">
                  <c:v>La Rioja</c:v>
                </c:pt>
                <c:pt idx="14">
                  <c:v>Comunitat Valenciana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CCAA!$J$26:$J$43</c:f>
              <c:numCache>
                <c:formatCode>_-* #,##0\ "€"_-;\-* #,##0\ "€"_-;_-* "-"??\ "€"_-;_-@_-</c:formatCode>
                <c:ptCount val="18"/>
                <c:pt idx="0">
                  <c:v>2755.1938</c:v>
                </c:pt>
                <c:pt idx="1">
                  <c:v>2708.2667999999999</c:v>
                </c:pt>
                <c:pt idx="2">
                  <c:v>2478.8265000000001</c:v>
                </c:pt>
                <c:pt idx="3">
                  <c:v>2394.0612999999998</c:v>
                </c:pt>
                <c:pt idx="4">
                  <c:v>1818.1504</c:v>
                </c:pt>
                <c:pt idx="5">
                  <c:v>1704.7013999999999</c:v>
                </c:pt>
                <c:pt idx="6">
                  <c:v>1604.1007</c:v>
                </c:pt>
                <c:pt idx="7">
                  <c:v>1603.2085999999999</c:v>
                </c:pt>
                <c:pt idx="8">
                  <c:v>1593.6756</c:v>
                </c:pt>
                <c:pt idx="9">
                  <c:v>1560.9178999999999</c:v>
                </c:pt>
                <c:pt idx="10">
                  <c:v>1557.4395999999999</c:v>
                </c:pt>
                <c:pt idx="11">
                  <c:v>1531.0083</c:v>
                </c:pt>
                <c:pt idx="12">
                  <c:v>1429.8719000000001</c:v>
                </c:pt>
                <c:pt idx="13">
                  <c:v>1370.6497999999999</c:v>
                </c:pt>
                <c:pt idx="14">
                  <c:v>1352.4432999999999</c:v>
                </c:pt>
                <c:pt idx="15">
                  <c:v>1178.3095000000001</c:v>
                </c:pt>
                <c:pt idx="16">
                  <c:v>1101.0838000000001</c:v>
                </c:pt>
                <c:pt idx="17">
                  <c:v>1097.5326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2068976"/>
        <c:axId val="1702065168"/>
      </c:barChart>
      <c:catAx>
        <c:axId val="170206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2065168"/>
        <c:crosses val="autoZero"/>
        <c:auto val="1"/>
        <c:lblAlgn val="ctr"/>
        <c:lblOffset val="100"/>
        <c:noMultiLvlLbl val="0"/>
      </c:catAx>
      <c:valAx>
        <c:axId val="1702065168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206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D7293-3110-4BE5-AED7-18D1285D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988</TotalTime>
  <Pages>5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120</cp:revision>
  <cp:lastPrinted>2018-06-06T07:52:00Z</cp:lastPrinted>
  <dcterms:created xsi:type="dcterms:W3CDTF">2017-03-02T14:09:00Z</dcterms:created>
  <dcterms:modified xsi:type="dcterms:W3CDTF">2018-07-31T12:45:00Z</dcterms:modified>
</cp:coreProperties>
</file>