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08C" w:rsidRDefault="00433270" w:rsidP="00BE2674">
      <w:pPr>
        <w:ind w:right="-1"/>
        <w:rPr>
          <w:rFonts w:ascii="Open Sans" w:hAnsi="Open Sans"/>
          <w:color w:val="00AAAB"/>
          <w:sz w:val="28"/>
          <w:szCs w:val="28"/>
          <w:lang w:val="es-ES"/>
        </w:rPr>
      </w:pPr>
      <w:r>
        <w:rPr>
          <w:noProof/>
          <w:lang w:val="es-ES" w:eastAsia="es-ES" w:bidi="ks-Deva"/>
        </w:rPr>
        <w:drawing>
          <wp:anchor distT="0" distB="0" distL="114300" distR="114300" simplePos="0" relativeHeight="251658240" behindDoc="0" locked="0" layoutInCell="1" allowOverlap="1" wp14:anchorId="1FE3625C" wp14:editId="0D1B2D0B">
            <wp:simplePos x="0" y="0"/>
            <wp:positionH relativeFrom="margin">
              <wp:posOffset>-2047875</wp:posOffset>
            </wp:positionH>
            <wp:positionV relativeFrom="margin">
              <wp:posOffset>-1014095</wp:posOffset>
            </wp:positionV>
            <wp:extent cx="1857375" cy="1888490"/>
            <wp:effectExtent l="0" t="0" r="9525" b="0"/>
            <wp:wrapSquare wrapText="bothSides"/>
            <wp:docPr id="3" name="Imagen 3" descr="/Users/dacilroca/Desktop/ESQUINA_PREN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dacilroca/Desktop/ESQUINA_PRENS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88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 w:bidi="ks-Deva"/>
        </w:rPr>
        <w:drawing>
          <wp:anchor distT="0" distB="0" distL="114300" distR="114300" simplePos="0" relativeHeight="251659264" behindDoc="0" locked="0" layoutInCell="1" allowOverlap="1" wp14:anchorId="0E4D4718" wp14:editId="59E6988C">
            <wp:simplePos x="0" y="0"/>
            <wp:positionH relativeFrom="margin">
              <wp:posOffset>2298700</wp:posOffset>
            </wp:positionH>
            <wp:positionV relativeFrom="margin">
              <wp:posOffset>-1233170</wp:posOffset>
            </wp:positionV>
            <wp:extent cx="3441700" cy="2124075"/>
            <wp:effectExtent l="0" t="0" r="0" b="0"/>
            <wp:wrapThrough wrapText="bothSides">
              <wp:wrapPolygon edited="0">
                <wp:start x="11477" y="7168"/>
                <wp:lineTo x="4304" y="8136"/>
                <wp:lineTo x="3587" y="9880"/>
                <wp:lineTo x="3945" y="13561"/>
                <wp:lineTo x="17934" y="13561"/>
                <wp:lineTo x="18053" y="9299"/>
                <wp:lineTo x="17694" y="7555"/>
                <wp:lineTo x="17216" y="7168"/>
                <wp:lineTo x="11477" y="7168"/>
              </wp:wrapPolygon>
            </wp:wrapThrough>
            <wp:docPr id="4" name="Imagen 4" descr="/Users/dacilroca/Desktop/LOGO_PREN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dacilroca/Desktop/LOGO_PRENS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608C" w:rsidRDefault="0052608C" w:rsidP="0052608C">
      <w:pPr>
        <w:rPr>
          <w:rFonts w:ascii="Open Sans" w:hAnsi="Open Sans"/>
          <w:color w:val="00AAAB"/>
          <w:sz w:val="28"/>
          <w:szCs w:val="28"/>
          <w:lang w:val="es-ES"/>
        </w:rPr>
      </w:pPr>
    </w:p>
    <w:p w:rsidR="00EB7EB0" w:rsidRPr="00EB7EB0" w:rsidRDefault="00A51A9F" w:rsidP="00DC2B2A">
      <w:pPr>
        <w:ind w:left="-1134"/>
        <w:jc w:val="center"/>
        <w:rPr>
          <w:rFonts w:ascii="Open Sans" w:hAnsi="Open Sans"/>
          <w:b/>
          <w:bCs/>
          <w:color w:val="062151"/>
          <w:sz w:val="52"/>
          <w:szCs w:val="52"/>
          <w:lang w:val="es-ES"/>
        </w:rPr>
      </w:pPr>
      <w:r>
        <w:rPr>
          <w:rFonts w:ascii="Open Sans" w:hAnsi="Open Sans"/>
          <w:color w:val="00AAAB"/>
          <w:sz w:val="32"/>
          <w:szCs w:val="32"/>
          <w:lang w:val="es-ES"/>
        </w:rPr>
        <w:t>ESTUDIO HOME STAGING</w:t>
      </w:r>
      <w:r w:rsidR="00433270">
        <w:rPr>
          <w:rFonts w:ascii="Open Sans" w:hAnsi="Open Sans"/>
          <w:color w:val="00AAAB"/>
          <w:sz w:val="32"/>
          <w:szCs w:val="32"/>
          <w:lang w:val="es-ES"/>
        </w:rPr>
        <w:br/>
      </w:r>
      <w:r w:rsidRPr="00A51A9F">
        <w:rPr>
          <w:rFonts w:ascii="Open Sans" w:hAnsi="Open Sans"/>
          <w:b/>
          <w:bCs/>
          <w:color w:val="062151"/>
          <w:sz w:val="52"/>
          <w:szCs w:val="52"/>
          <w:lang w:val="es-ES"/>
        </w:rPr>
        <w:t>El 41% de los propietarios que r</w:t>
      </w:r>
      <w:r w:rsidR="001903C4">
        <w:rPr>
          <w:rFonts w:ascii="Open Sans" w:hAnsi="Open Sans"/>
          <w:b/>
          <w:bCs/>
          <w:color w:val="062151"/>
          <w:sz w:val="52"/>
          <w:szCs w:val="52"/>
          <w:lang w:val="es-ES"/>
        </w:rPr>
        <w:t>ecurrió</w:t>
      </w:r>
      <w:r w:rsidRPr="00A51A9F">
        <w:rPr>
          <w:rFonts w:ascii="Open Sans" w:hAnsi="Open Sans"/>
          <w:b/>
          <w:bCs/>
          <w:color w:val="062151"/>
          <w:sz w:val="52"/>
          <w:szCs w:val="52"/>
          <w:lang w:val="es-ES"/>
        </w:rPr>
        <w:t xml:space="preserve"> al </w:t>
      </w:r>
      <w:r w:rsidRPr="00A51A9F">
        <w:rPr>
          <w:rFonts w:ascii="Open Sans" w:hAnsi="Open Sans"/>
          <w:b/>
          <w:bCs/>
          <w:i/>
          <w:iCs/>
          <w:color w:val="062151"/>
          <w:sz w:val="52"/>
          <w:szCs w:val="52"/>
          <w:lang w:val="es-ES"/>
        </w:rPr>
        <w:t xml:space="preserve">home </w:t>
      </w:r>
      <w:proofErr w:type="spellStart"/>
      <w:r w:rsidRPr="00A51A9F">
        <w:rPr>
          <w:rFonts w:ascii="Open Sans" w:hAnsi="Open Sans"/>
          <w:b/>
          <w:bCs/>
          <w:i/>
          <w:iCs/>
          <w:color w:val="062151"/>
          <w:sz w:val="52"/>
          <w:szCs w:val="52"/>
          <w:lang w:val="es-ES"/>
        </w:rPr>
        <w:t>staging</w:t>
      </w:r>
      <w:proofErr w:type="spellEnd"/>
      <w:r w:rsidRPr="00A51A9F">
        <w:rPr>
          <w:rFonts w:ascii="Open Sans" w:hAnsi="Open Sans"/>
          <w:b/>
          <w:bCs/>
          <w:color w:val="062151"/>
          <w:sz w:val="52"/>
          <w:szCs w:val="52"/>
          <w:lang w:val="es-ES"/>
        </w:rPr>
        <w:t xml:space="preserve"> alquil</w:t>
      </w:r>
      <w:r w:rsidR="001903C4">
        <w:rPr>
          <w:rFonts w:ascii="Open Sans" w:hAnsi="Open Sans"/>
          <w:b/>
          <w:bCs/>
          <w:color w:val="062151"/>
          <w:sz w:val="52"/>
          <w:szCs w:val="52"/>
          <w:lang w:val="es-ES"/>
        </w:rPr>
        <w:t>ó</w:t>
      </w:r>
      <w:r w:rsidRPr="00A51A9F">
        <w:rPr>
          <w:rFonts w:ascii="Open Sans" w:hAnsi="Open Sans"/>
          <w:b/>
          <w:bCs/>
          <w:color w:val="062151"/>
          <w:sz w:val="52"/>
          <w:szCs w:val="52"/>
          <w:lang w:val="es-ES"/>
        </w:rPr>
        <w:t xml:space="preserve"> antes su vivienda</w:t>
      </w:r>
      <w:bookmarkStart w:id="0" w:name="_GoBack"/>
      <w:bookmarkEnd w:id="0"/>
    </w:p>
    <w:p w:rsidR="00EB7EB0" w:rsidRDefault="00EB7EB0" w:rsidP="00EB7EB0">
      <w:pPr>
        <w:pStyle w:val="Prrafodelista"/>
        <w:ind w:left="-851"/>
        <w:jc w:val="both"/>
        <w:rPr>
          <w:rFonts w:ascii="Open Sans Light" w:hAnsi="Open Sans Light"/>
          <w:b/>
          <w:bCs/>
          <w:color w:val="404040" w:themeColor="text1" w:themeTint="BF"/>
          <w:lang w:val="es-ES"/>
        </w:rPr>
      </w:pPr>
    </w:p>
    <w:p w:rsidR="00A51A9F" w:rsidRPr="00A51A9F" w:rsidRDefault="00A51A9F" w:rsidP="00A51A9F">
      <w:pPr>
        <w:pStyle w:val="Prrafodelista"/>
        <w:numPr>
          <w:ilvl w:val="0"/>
          <w:numId w:val="2"/>
        </w:numPr>
        <w:tabs>
          <w:tab w:val="clear" w:pos="644"/>
        </w:tabs>
        <w:ind w:left="-851"/>
        <w:jc w:val="both"/>
        <w:rPr>
          <w:rFonts w:ascii="Open Sans Light" w:hAnsi="Open Sans Light"/>
          <w:b/>
          <w:bCs/>
          <w:color w:val="404040" w:themeColor="text1" w:themeTint="BF"/>
          <w:lang w:val="es-ES"/>
        </w:rPr>
      </w:pPr>
      <w:r w:rsidRPr="00A51A9F">
        <w:rPr>
          <w:rFonts w:ascii="Open Sans Light" w:hAnsi="Open Sans Light"/>
          <w:b/>
          <w:bCs/>
          <w:color w:val="404040" w:themeColor="text1" w:themeTint="BF"/>
          <w:lang w:val="es-ES"/>
        </w:rPr>
        <w:t xml:space="preserve">Un estudio del portal inmobiliario </w:t>
      </w:r>
      <w:proofErr w:type="spellStart"/>
      <w:r w:rsidRPr="00A51A9F">
        <w:rPr>
          <w:rFonts w:ascii="Open Sans Light" w:hAnsi="Open Sans Light"/>
          <w:b/>
          <w:bCs/>
          <w:color w:val="404040" w:themeColor="text1" w:themeTint="BF"/>
          <w:lang w:val="es-ES"/>
        </w:rPr>
        <w:t>fotocasa</w:t>
      </w:r>
      <w:proofErr w:type="spellEnd"/>
      <w:r w:rsidRPr="00A51A9F">
        <w:rPr>
          <w:rFonts w:ascii="Open Sans Light" w:hAnsi="Open Sans Light"/>
          <w:b/>
          <w:bCs/>
          <w:color w:val="404040" w:themeColor="text1" w:themeTint="BF"/>
          <w:lang w:val="es-ES"/>
        </w:rPr>
        <w:t xml:space="preserve"> confirma la efectividad del home </w:t>
      </w:r>
      <w:proofErr w:type="spellStart"/>
      <w:r w:rsidRPr="00A51A9F">
        <w:rPr>
          <w:rFonts w:ascii="Open Sans Light" w:hAnsi="Open Sans Light"/>
          <w:b/>
          <w:bCs/>
          <w:color w:val="404040" w:themeColor="text1" w:themeTint="BF"/>
          <w:lang w:val="es-ES"/>
        </w:rPr>
        <w:t>staging</w:t>
      </w:r>
      <w:proofErr w:type="spellEnd"/>
      <w:r w:rsidRPr="00A51A9F">
        <w:rPr>
          <w:rFonts w:ascii="Open Sans Light" w:hAnsi="Open Sans Light"/>
          <w:b/>
          <w:bCs/>
          <w:color w:val="404040" w:themeColor="text1" w:themeTint="BF"/>
          <w:lang w:val="es-ES"/>
        </w:rPr>
        <w:t xml:space="preserve"> a la hora de vender o alquilar una vivienda </w:t>
      </w:r>
    </w:p>
    <w:p w:rsidR="00A51A9F" w:rsidRPr="00A51A9F" w:rsidRDefault="00A51A9F" w:rsidP="00A51A9F">
      <w:pPr>
        <w:pStyle w:val="Prrafodelista"/>
        <w:numPr>
          <w:ilvl w:val="0"/>
          <w:numId w:val="2"/>
        </w:numPr>
        <w:tabs>
          <w:tab w:val="clear" w:pos="644"/>
        </w:tabs>
        <w:ind w:left="-851"/>
        <w:jc w:val="both"/>
        <w:rPr>
          <w:rFonts w:ascii="Open Sans Light" w:hAnsi="Open Sans Light"/>
          <w:b/>
          <w:bCs/>
          <w:color w:val="404040" w:themeColor="text1" w:themeTint="BF"/>
          <w:lang w:val="es-ES"/>
        </w:rPr>
      </w:pPr>
      <w:r w:rsidRPr="00A51A9F">
        <w:rPr>
          <w:rFonts w:ascii="Open Sans Light" w:hAnsi="Open Sans Light"/>
          <w:b/>
          <w:bCs/>
          <w:color w:val="404040" w:themeColor="text1" w:themeTint="BF"/>
          <w:lang w:val="es-ES"/>
        </w:rPr>
        <w:t>El 36% de los propietarios subieron el precio del alquiler de su vivienda y un 41% la alquilaron más rápido acondicionándola antes de ponerla en el mercado</w:t>
      </w:r>
    </w:p>
    <w:p w:rsidR="00A51A9F" w:rsidRPr="00A51A9F" w:rsidRDefault="00A51A9F" w:rsidP="00A51A9F">
      <w:pPr>
        <w:pStyle w:val="Prrafodelista"/>
        <w:numPr>
          <w:ilvl w:val="0"/>
          <w:numId w:val="2"/>
        </w:numPr>
        <w:tabs>
          <w:tab w:val="clear" w:pos="644"/>
        </w:tabs>
        <w:ind w:left="-851"/>
        <w:jc w:val="both"/>
        <w:rPr>
          <w:rFonts w:ascii="Open Sans Light" w:hAnsi="Open Sans Light"/>
          <w:b/>
          <w:bCs/>
          <w:color w:val="404040" w:themeColor="text1" w:themeTint="BF"/>
          <w:lang w:val="es-ES"/>
        </w:rPr>
      </w:pPr>
      <w:r w:rsidRPr="00A51A9F">
        <w:rPr>
          <w:rFonts w:ascii="Open Sans Light" w:hAnsi="Open Sans Light"/>
          <w:b/>
          <w:bCs/>
          <w:color w:val="404040" w:themeColor="text1" w:themeTint="BF"/>
          <w:lang w:val="es-ES"/>
        </w:rPr>
        <w:t>El 25% de los propietarios incrementaron el precio de la vivienda antes de venderla</w:t>
      </w:r>
    </w:p>
    <w:p w:rsidR="00A6712D" w:rsidRDefault="00A6712D" w:rsidP="00166D0E">
      <w:pPr>
        <w:pStyle w:val="Prrafodelista"/>
        <w:ind w:left="-851"/>
        <w:jc w:val="both"/>
        <w:rPr>
          <w:rFonts w:ascii="Open Sans Light" w:hAnsi="Open Sans Light"/>
          <w:b/>
          <w:bCs/>
          <w:color w:val="404040" w:themeColor="text1" w:themeTint="BF"/>
          <w:lang w:val="es-ES"/>
        </w:rPr>
      </w:pPr>
    </w:p>
    <w:p w:rsidR="0052608C" w:rsidRDefault="0052608C" w:rsidP="00186069">
      <w:pPr>
        <w:ind w:left="-1134"/>
        <w:jc w:val="both"/>
        <w:rPr>
          <w:rFonts w:ascii="Open Sans Light" w:hAnsi="Open Sans Light"/>
          <w:b/>
          <w:color w:val="7F7F7F" w:themeColor="text1" w:themeTint="80"/>
          <w:lang w:val="es-ES"/>
        </w:rPr>
      </w:pPr>
      <w:r w:rsidRPr="0052608C">
        <w:rPr>
          <w:rFonts w:ascii="Open Sans Light" w:hAnsi="Open Sans Light"/>
          <w:b/>
          <w:color w:val="7F7F7F" w:themeColor="text1" w:themeTint="80"/>
          <w:lang w:val="es-ES"/>
        </w:rPr>
        <w:t xml:space="preserve">Madrid, </w:t>
      </w:r>
      <w:r w:rsidR="00A51A9F">
        <w:rPr>
          <w:rFonts w:ascii="Open Sans Light" w:hAnsi="Open Sans Light"/>
          <w:b/>
          <w:color w:val="7F7F7F" w:themeColor="text1" w:themeTint="80"/>
          <w:lang w:val="es-ES"/>
        </w:rPr>
        <w:t>18 de julio</w:t>
      </w:r>
      <w:r w:rsidR="00186069">
        <w:rPr>
          <w:rFonts w:ascii="Open Sans Light" w:hAnsi="Open Sans Light"/>
          <w:b/>
          <w:color w:val="7F7F7F" w:themeColor="text1" w:themeTint="80"/>
          <w:lang w:val="es-ES"/>
        </w:rPr>
        <w:t xml:space="preserve"> de 2018</w:t>
      </w:r>
    </w:p>
    <w:p w:rsidR="00186069" w:rsidRPr="0052608C" w:rsidRDefault="00186069" w:rsidP="00186069">
      <w:pPr>
        <w:ind w:left="-1134"/>
        <w:jc w:val="both"/>
        <w:rPr>
          <w:rFonts w:ascii="Open Sans Light" w:hAnsi="Open Sans Light"/>
          <w:b/>
          <w:color w:val="7F7F7F" w:themeColor="text1" w:themeTint="80"/>
          <w:lang w:val="es-ES"/>
        </w:rPr>
      </w:pPr>
    </w:p>
    <w:p w:rsidR="00A51A9F" w:rsidRPr="00A51A9F" w:rsidRDefault="00A51A9F" w:rsidP="00A51A9F">
      <w:pPr>
        <w:ind w:left="-1134" w:right="-1"/>
        <w:jc w:val="both"/>
        <w:rPr>
          <w:rFonts w:ascii="Open Sans Light" w:hAnsi="Open Sans Light"/>
          <w:color w:val="404040" w:themeColor="text1" w:themeTint="BF"/>
          <w:lang w:val="es-ES"/>
        </w:rPr>
      </w:pPr>
      <w:r w:rsidRPr="00A51A9F">
        <w:rPr>
          <w:rFonts w:ascii="Open Sans Light" w:hAnsi="Open Sans Light"/>
          <w:color w:val="404040" w:themeColor="text1" w:themeTint="BF"/>
          <w:lang w:val="es-ES"/>
        </w:rPr>
        <w:t xml:space="preserve">“No hay una segunda oportunidad para causar una primera impresión”. Si es cierto lo que decía Oscar Wilde, mejorar la estética de una vivienda puede tener efectos sorprendentes a la hora de venderla o alquilarla. A partir de una serie de técnicas de marketing inmobiliario para despersonalizar la casa y dotarla de armonía se consigue que el comprador se sienta identificado con la vivienda y se vea viviendo allí antes de hacerse con ella. La inversión en esta puesta a punto estratégica del hogar llamada </w:t>
      </w:r>
      <w:r>
        <w:rPr>
          <w:rFonts w:ascii="Open Sans Light" w:hAnsi="Open Sans Light"/>
          <w:i/>
          <w:iCs/>
          <w:color w:val="404040" w:themeColor="text1" w:themeTint="BF"/>
          <w:lang w:val="es-ES"/>
        </w:rPr>
        <w:t xml:space="preserve">home </w:t>
      </w:r>
      <w:proofErr w:type="spellStart"/>
      <w:r>
        <w:rPr>
          <w:rFonts w:ascii="Open Sans Light" w:hAnsi="Open Sans Light"/>
          <w:i/>
          <w:iCs/>
          <w:color w:val="404040" w:themeColor="text1" w:themeTint="BF"/>
          <w:lang w:val="es-ES"/>
        </w:rPr>
        <w:t>staging</w:t>
      </w:r>
      <w:proofErr w:type="spellEnd"/>
      <w:r w:rsidRPr="00A51A9F">
        <w:rPr>
          <w:rFonts w:ascii="Open Sans Light" w:hAnsi="Open Sans Light"/>
          <w:color w:val="404040" w:themeColor="text1" w:themeTint="BF"/>
          <w:lang w:val="es-ES"/>
        </w:rPr>
        <w:t xml:space="preserve"> tiene la rentabilidad asegurada, ya que busca conseguir el mejor precio y el plazo de venta más corto posible.</w:t>
      </w:r>
    </w:p>
    <w:p w:rsidR="00A51A9F" w:rsidRPr="00A51A9F" w:rsidRDefault="00A51A9F" w:rsidP="00A51A9F">
      <w:pPr>
        <w:ind w:left="-1134" w:right="-1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A51A9F" w:rsidRPr="00A51A9F" w:rsidRDefault="00A51A9F" w:rsidP="00A51A9F">
      <w:pPr>
        <w:ind w:left="-1134" w:right="-1"/>
        <w:jc w:val="both"/>
        <w:rPr>
          <w:rFonts w:ascii="Open Sans Light" w:hAnsi="Open Sans Light"/>
          <w:color w:val="404040" w:themeColor="text1" w:themeTint="BF"/>
          <w:lang w:val="es-ES"/>
        </w:rPr>
      </w:pPr>
      <w:r w:rsidRPr="00A51A9F">
        <w:rPr>
          <w:rFonts w:ascii="Open Sans Light" w:hAnsi="Open Sans Light"/>
          <w:color w:val="404040" w:themeColor="text1" w:themeTint="BF"/>
          <w:lang w:val="es-ES"/>
        </w:rPr>
        <w:t xml:space="preserve">Según una encuesta realizada por el portal inmobiliario </w:t>
      </w:r>
      <w:hyperlink r:id="rId10" w:history="1">
        <w:proofErr w:type="spellStart"/>
        <w:r w:rsidRPr="00A51A9F">
          <w:rPr>
            <w:rStyle w:val="Hipervnculo"/>
            <w:rFonts w:ascii="Open Sans Light" w:hAnsi="Open Sans Light"/>
            <w:b/>
            <w:lang w:val="es-ES"/>
          </w:rPr>
          <w:t>fotocasa</w:t>
        </w:r>
        <w:proofErr w:type="spellEnd"/>
      </w:hyperlink>
      <w:r w:rsidRPr="00A51A9F">
        <w:rPr>
          <w:rFonts w:ascii="Open Sans Light" w:hAnsi="Open Sans Light"/>
          <w:color w:val="404040" w:themeColor="text1" w:themeTint="BF"/>
          <w:lang w:val="es-ES"/>
        </w:rPr>
        <w:t xml:space="preserve"> a sus usuarios para ahondar sobre los beneficios del </w:t>
      </w:r>
      <w:r w:rsidRPr="00A51A9F">
        <w:rPr>
          <w:rFonts w:ascii="Open Sans Light" w:hAnsi="Open Sans Light"/>
          <w:i/>
          <w:color w:val="404040" w:themeColor="text1" w:themeTint="BF"/>
          <w:lang w:val="es-ES"/>
        </w:rPr>
        <w:t xml:space="preserve">home </w:t>
      </w:r>
      <w:proofErr w:type="spellStart"/>
      <w:r w:rsidRPr="00A51A9F">
        <w:rPr>
          <w:rFonts w:ascii="Open Sans Light" w:hAnsi="Open Sans Light"/>
          <w:i/>
          <w:color w:val="404040" w:themeColor="text1" w:themeTint="BF"/>
          <w:lang w:val="es-ES"/>
        </w:rPr>
        <w:t>staging</w:t>
      </w:r>
      <w:proofErr w:type="spellEnd"/>
      <w:r w:rsidRPr="00A51A9F">
        <w:rPr>
          <w:rFonts w:ascii="Open Sans Light" w:hAnsi="Open Sans Light"/>
          <w:color w:val="404040" w:themeColor="text1" w:themeTint="BF"/>
          <w:lang w:val="es-ES"/>
        </w:rPr>
        <w:t>, en el 2017, el 15% de los propietarios que puso en venta su vivienda decidió arreglarla primero para acelerar el proceso de venta. Un porcentaje que, según datos del estudio, sube al 35% en los casos de puesta en alquiler.</w:t>
      </w:r>
    </w:p>
    <w:p w:rsidR="00A51A9F" w:rsidRPr="00A51A9F" w:rsidRDefault="00A51A9F" w:rsidP="00A51A9F">
      <w:pPr>
        <w:ind w:left="-1134" w:right="-1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A51A9F" w:rsidRPr="00A51A9F" w:rsidRDefault="00A51A9F" w:rsidP="00A51A9F">
      <w:pPr>
        <w:ind w:left="-1134" w:right="-1"/>
        <w:jc w:val="both"/>
        <w:rPr>
          <w:rFonts w:ascii="Open Sans Light" w:hAnsi="Open Sans Light"/>
          <w:color w:val="404040" w:themeColor="text1" w:themeTint="BF"/>
          <w:lang w:val="es-ES"/>
        </w:rPr>
      </w:pPr>
      <w:r w:rsidRPr="00A51A9F">
        <w:rPr>
          <w:rFonts w:ascii="Open Sans Light" w:hAnsi="Open Sans Light"/>
          <w:color w:val="404040" w:themeColor="text1" w:themeTint="BF"/>
          <w:lang w:val="es-ES"/>
        </w:rPr>
        <w:t xml:space="preserve">Con cada vez más seguidores en España, la tendencia estadounidense del </w:t>
      </w:r>
      <w:r w:rsidRPr="00A51A9F">
        <w:rPr>
          <w:rFonts w:ascii="Open Sans Light" w:hAnsi="Open Sans Light"/>
          <w:i/>
          <w:iCs/>
          <w:color w:val="404040" w:themeColor="text1" w:themeTint="BF"/>
          <w:lang w:val="es-ES"/>
        </w:rPr>
        <w:t xml:space="preserve">home </w:t>
      </w:r>
      <w:proofErr w:type="spellStart"/>
      <w:r w:rsidRPr="00A51A9F">
        <w:rPr>
          <w:rFonts w:ascii="Open Sans Light" w:hAnsi="Open Sans Light"/>
          <w:i/>
          <w:iCs/>
          <w:color w:val="404040" w:themeColor="text1" w:themeTint="BF"/>
          <w:lang w:val="es-ES"/>
        </w:rPr>
        <w:t>staging</w:t>
      </w:r>
      <w:proofErr w:type="spellEnd"/>
      <w:r w:rsidRPr="00A51A9F">
        <w:rPr>
          <w:rFonts w:ascii="Open Sans Light" w:hAnsi="Open Sans Light"/>
          <w:color w:val="404040" w:themeColor="text1" w:themeTint="BF"/>
          <w:lang w:val="es-ES"/>
        </w:rPr>
        <w:t xml:space="preserve"> parece haber revolucionado el sector inmobiliario ofreciendo a los propietarios la garantía de destacar su inmueble por encima del resto de viviendas del mercado. El 36% de los propietarios encuestados por </w:t>
      </w:r>
      <w:hyperlink r:id="rId11" w:history="1">
        <w:proofErr w:type="spellStart"/>
        <w:r w:rsidRPr="00A51A9F">
          <w:rPr>
            <w:rStyle w:val="Hipervnculo"/>
            <w:rFonts w:ascii="Open Sans Light" w:hAnsi="Open Sans Light"/>
            <w:b/>
            <w:lang w:val="es-ES"/>
          </w:rPr>
          <w:t>fotocasa</w:t>
        </w:r>
        <w:proofErr w:type="spellEnd"/>
      </w:hyperlink>
      <w:r w:rsidRPr="00A51A9F">
        <w:rPr>
          <w:rFonts w:ascii="Open Sans Light" w:hAnsi="Open Sans Light"/>
          <w:color w:val="404040" w:themeColor="text1" w:themeTint="BF"/>
          <w:lang w:val="es-ES"/>
        </w:rPr>
        <w:t xml:space="preserve"> que ha alquilado su vivienda aseguran que el acondicionamiento de esta </w:t>
      </w:r>
      <w:r>
        <w:rPr>
          <w:rFonts w:ascii="Open Sans Light" w:hAnsi="Open Sans Light"/>
          <w:color w:val="404040" w:themeColor="text1" w:themeTint="BF"/>
          <w:lang w:val="es-ES"/>
        </w:rPr>
        <w:t xml:space="preserve">a través del </w:t>
      </w:r>
      <w:r w:rsidRPr="00A51A9F">
        <w:rPr>
          <w:rFonts w:ascii="Open Sans Light" w:hAnsi="Open Sans Light"/>
          <w:i/>
          <w:iCs/>
          <w:color w:val="404040" w:themeColor="text1" w:themeTint="BF"/>
          <w:lang w:val="es-ES"/>
        </w:rPr>
        <w:t xml:space="preserve">home </w:t>
      </w:r>
      <w:proofErr w:type="spellStart"/>
      <w:r w:rsidRPr="00A51A9F">
        <w:rPr>
          <w:rFonts w:ascii="Open Sans Light" w:hAnsi="Open Sans Light"/>
          <w:i/>
          <w:iCs/>
          <w:color w:val="404040" w:themeColor="text1" w:themeTint="BF"/>
          <w:lang w:val="es-ES"/>
        </w:rPr>
        <w:t>staging</w:t>
      </w:r>
      <w:proofErr w:type="spellEnd"/>
      <w:r w:rsidRPr="00A51A9F">
        <w:rPr>
          <w:rFonts w:ascii="Open Sans Light" w:hAnsi="Open Sans Light"/>
          <w:color w:val="404040" w:themeColor="text1" w:themeTint="BF"/>
          <w:lang w:val="es-ES"/>
        </w:rPr>
        <w:t xml:space="preserve"> ha incrementado el precio del alquiler y un 41% ha comprobado que tras </w:t>
      </w:r>
      <w:r w:rsidRPr="00A51A9F">
        <w:rPr>
          <w:rFonts w:ascii="Open Sans Light" w:hAnsi="Open Sans Light"/>
          <w:color w:val="404040" w:themeColor="text1" w:themeTint="BF"/>
          <w:lang w:val="es-ES"/>
        </w:rPr>
        <w:lastRenderedPageBreak/>
        <w:t xml:space="preserve">poner en práctica esta técnica ha alquilado su inmueble más rápido. En el caso de la venta, el 25% de los vendedores confiesa haber subido el valor de la vivienda. </w:t>
      </w:r>
    </w:p>
    <w:p w:rsidR="00A51A9F" w:rsidRPr="00A51A9F" w:rsidRDefault="00A51A9F" w:rsidP="00A51A9F">
      <w:pPr>
        <w:ind w:left="-1134" w:right="-1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A51A9F" w:rsidRPr="00A51A9F" w:rsidRDefault="00A51A9F" w:rsidP="00A51A9F">
      <w:pPr>
        <w:ind w:left="-1134" w:right="-1"/>
        <w:jc w:val="both"/>
        <w:rPr>
          <w:rFonts w:ascii="Open Sans Light" w:hAnsi="Open Sans Light"/>
          <w:color w:val="404040" w:themeColor="text1" w:themeTint="BF"/>
          <w:lang w:val="es-ES"/>
        </w:rPr>
      </w:pPr>
      <w:r w:rsidRPr="00A51A9F">
        <w:rPr>
          <w:rFonts w:ascii="Open Sans Light" w:hAnsi="Open Sans Light"/>
          <w:color w:val="404040" w:themeColor="text1" w:themeTint="BF"/>
          <w:lang w:val="es-ES"/>
        </w:rPr>
        <w:t xml:space="preserve">Aunque el método </w:t>
      </w:r>
      <w:r w:rsidRPr="00A51A9F">
        <w:rPr>
          <w:rFonts w:ascii="Open Sans Light" w:hAnsi="Open Sans Light"/>
          <w:i/>
          <w:color w:val="404040" w:themeColor="text1" w:themeTint="BF"/>
          <w:lang w:val="es-ES"/>
        </w:rPr>
        <w:t xml:space="preserve">home </w:t>
      </w:r>
      <w:proofErr w:type="spellStart"/>
      <w:r w:rsidRPr="00A51A9F">
        <w:rPr>
          <w:rFonts w:ascii="Open Sans Light" w:hAnsi="Open Sans Light"/>
          <w:i/>
          <w:color w:val="404040" w:themeColor="text1" w:themeTint="BF"/>
          <w:lang w:val="es-ES"/>
        </w:rPr>
        <w:t>staging</w:t>
      </w:r>
      <w:proofErr w:type="spellEnd"/>
      <w:r w:rsidRPr="00A51A9F">
        <w:rPr>
          <w:rFonts w:ascii="Open Sans Light" w:hAnsi="Open Sans Light"/>
          <w:color w:val="404040" w:themeColor="text1" w:themeTint="BF"/>
          <w:lang w:val="es-ES"/>
        </w:rPr>
        <w:t xml:space="preserve"> se aplica adaptándola totalmente a las necesidades específicas de cada vivienda y al perfil del comprador o arrendatario, existen unas </w:t>
      </w:r>
      <w:r w:rsidRPr="00A51A9F">
        <w:rPr>
          <w:rFonts w:ascii="Open Sans Light" w:hAnsi="Open Sans Light"/>
          <w:b/>
          <w:color w:val="404040" w:themeColor="text1" w:themeTint="BF"/>
          <w:lang w:val="es-ES"/>
        </w:rPr>
        <w:t>claves esenciales</w:t>
      </w:r>
      <w:r w:rsidRPr="00A51A9F">
        <w:rPr>
          <w:rFonts w:ascii="Open Sans Light" w:hAnsi="Open Sans Light"/>
          <w:color w:val="404040" w:themeColor="text1" w:themeTint="BF"/>
          <w:lang w:val="es-ES"/>
        </w:rPr>
        <w:t xml:space="preserve"> para llevarlo a cabo y lograr la mejor puesta en escena posible:</w:t>
      </w:r>
    </w:p>
    <w:p w:rsidR="00A51A9F" w:rsidRPr="00A51A9F" w:rsidRDefault="00A51A9F" w:rsidP="00A51A9F">
      <w:pPr>
        <w:ind w:left="-1134" w:right="-1"/>
        <w:jc w:val="both"/>
        <w:rPr>
          <w:rFonts w:ascii="Open Sans Light" w:hAnsi="Open Sans Light"/>
          <w:b/>
          <w:color w:val="404040" w:themeColor="text1" w:themeTint="BF"/>
          <w:lang w:val="es-ES"/>
        </w:rPr>
      </w:pPr>
    </w:p>
    <w:p w:rsidR="00A51A9F" w:rsidRPr="00A51A9F" w:rsidRDefault="00A51A9F" w:rsidP="00A51A9F">
      <w:pPr>
        <w:ind w:left="-1134" w:right="-1"/>
        <w:jc w:val="both"/>
        <w:rPr>
          <w:rFonts w:ascii="Open Sans Light" w:hAnsi="Open Sans Light"/>
          <w:b/>
          <w:color w:val="404040" w:themeColor="text1" w:themeTint="BF"/>
          <w:lang w:val="es-ES"/>
        </w:rPr>
      </w:pPr>
    </w:p>
    <w:p w:rsidR="00A51A9F" w:rsidRPr="00A51A9F" w:rsidRDefault="00A51A9F" w:rsidP="00A51A9F">
      <w:pPr>
        <w:numPr>
          <w:ilvl w:val="0"/>
          <w:numId w:val="3"/>
        </w:numPr>
        <w:ind w:left="0" w:right="-1"/>
        <w:jc w:val="both"/>
        <w:rPr>
          <w:rFonts w:ascii="Open Sans Light" w:hAnsi="Open Sans Light"/>
          <w:color w:val="404040" w:themeColor="text1" w:themeTint="BF"/>
          <w:lang w:val="es-ES"/>
        </w:rPr>
      </w:pPr>
      <w:r w:rsidRPr="00A51A9F">
        <w:rPr>
          <w:rFonts w:ascii="Open Sans Light" w:hAnsi="Open Sans Light"/>
          <w:b/>
          <w:color w:val="404040" w:themeColor="text1" w:themeTint="BF"/>
          <w:lang w:val="es-ES"/>
        </w:rPr>
        <w:t xml:space="preserve">Simplificar el espacio: </w:t>
      </w:r>
      <w:r w:rsidRPr="00A51A9F">
        <w:rPr>
          <w:rFonts w:ascii="Open Sans Light" w:hAnsi="Open Sans Light"/>
          <w:color w:val="404040" w:themeColor="text1" w:themeTint="BF"/>
          <w:lang w:val="es-ES"/>
        </w:rPr>
        <w:t>Limpieza, orden y buenos acabados son básicos</w:t>
      </w:r>
      <w:r w:rsidRPr="00A51A9F">
        <w:rPr>
          <w:rFonts w:ascii="Open Sans Light" w:hAnsi="Open Sans Light"/>
          <w:b/>
          <w:color w:val="404040" w:themeColor="text1" w:themeTint="BF"/>
          <w:lang w:val="es-ES"/>
        </w:rPr>
        <w:t xml:space="preserve"> </w:t>
      </w:r>
      <w:r w:rsidRPr="00A51A9F">
        <w:rPr>
          <w:rFonts w:ascii="Open Sans Light" w:hAnsi="Open Sans Light"/>
          <w:color w:val="404040" w:themeColor="text1" w:themeTint="BF"/>
          <w:lang w:val="es-ES"/>
        </w:rPr>
        <w:t>para que una casa seduzca a primera vista. Redistribuir y destapar el espacio ayuda al comprador o arrendatario a hacerse una idea real de cómo quedaría la casa con sus propios muebles y objetos. Al final, menos es más.</w:t>
      </w:r>
    </w:p>
    <w:p w:rsidR="00A51A9F" w:rsidRPr="00A51A9F" w:rsidRDefault="00A51A9F" w:rsidP="00A51A9F">
      <w:pPr>
        <w:numPr>
          <w:ilvl w:val="0"/>
          <w:numId w:val="3"/>
        </w:numPr>
        <w:ind w:left="0" w:right="-1"/>
        <w:jc w:val="both"/>
        <w:rPr>
          <w:rFonts w:ascii="Open Sans Light" w:hAnsi="Open Sans Light"/>
          <w:color w:val="404040" w:themeColor="text1" w:themeTint="BF"/>
          <w:lang w:val="es-ES"/>
        </w:rPr>
      </w:pPr>
      <w:r w:rsidRPr="00A51A9F">
        <w:rPr>
          <w:rFonts w:ascii="Open Sans Light" w:hAnsi="Open Sans Light"/>
          <w:b/>
          <w:color w:val="404040" w:themeColor="text1" w:themeTint="BF"/>
          <w:lang w:val="es-ES"/>
        </w:rPr>
        <w:t xml:space="preserve">Despersonalización: </w:t>
      </w:r>
      <w:r w:rsidRPr="00A51A9F">
        <w:rPr>
          <w:rFonts w:ascii="Open Sans Light" w:hAnsi="Open Sans Light"/>
          <w:color w:val="404040" w:themeColor="text1" w:themeTint="BF"/>
          <w:lang w:val="es-ES"/>
        </w:rPr>
        <w:t>Quitar fotografías personales, recuerdos de viajes y enseres personales especialmente del salón, la cocina y el baño es un requisito indispensable antes de una sesión fotográfica o de la visita inmobiliaria.</w:t>
      </w:r>
    </w:p>
    <w:p w:rsidR="00A51A9F" w:rsidRPr="00A51A9F" w:rsidRDefault="00A51A9F" w:rsidP="00A51A9F">
      <w:pPr>
        <w:ind w:right="-1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A51A9F" w:rsidRPr="00A51A9F" w:rsidRDefault="00A51A9F" w:rsidP="00A51A9F">
      <w:pPr>
        <w:numPr>
          <w:ilvl w:val="0"/>
          <w:numId w:val="3"/>
        </w:numPr>
        <w:ind w:left="0" w:right="-1"/>
        <w:jc w:val="both"/>
        <w:rPr>
          <w:rFonts w:ascii="Open Sans Light" w:hAnsi="Open Sans Light"/>
          <w:color w:val="404040" w:themeColor="text1" w:themeTint="BF"/>
          <w:lang w:val="es-ES"/>
        </w:rPr>
      </w:pPr>
      <w:r w:rsidRPr="00A51A9F">
        <w:rPr>
          <w:rFonts w:ascii="Open Sans Light" w:hAnsi="Open Sans Light"/>
          <w:b/>
          <w:color w:val="404040" w:themeColor="text1" w:themeTint="BF"/>
          <w:lang w:val="es-ES"/>
        </w:rPr>
        <w:t xml:space="preserve">Iluminación óptima: </w:t>
      </w:r>
      <w:r w:rsidRPr="00A51A9F">
        <w:rPr>
          <w:rFonts w:ascii="Open Sans Light" w:hAnsi="Open Sans Light"/>
          <w:color w:val="404040" w:themeColor="text1" w:themeTint="BF"/>
          <w:lang w:val="es-ES"/>
        </w:rPr>
        <w:t xml:space="preserve">Los expertos en </w:t>
      </w:r>
      <w:r w:rsidRPr="00A51A9F">
        <w:rPr>
          <w:rFonts w:ascii="Open Sans Light" w:hAnsi="Open Sans Light"/>
          <w:i/>
          <w:color w:val="404040" w:themeColor="text1" w:themeTint="BF"/>
          <w:lang w:val="es-ES"/>
        </w:rPr>
        <w:t xml:space="preserve">home </w:t>
      </w:r>
      <w:proofErr w:type="spellStart"/>
      <w:r w:rsidRPr="00A51A9F">
        <w:rPr>
          <w:rFonts w:ascii="Open Sans Light" w:hAnsi="Open Sans Light"/>
          <w:i/>
          <w:color w:val="404040" w:themeColor="text1" w:themeTint="BF"/>
          <w:lang w:val="es-ES"/>
        </w:rPr>
        <w:t>staging</w:t>
      </w:r>
      <w:proofErr w:type="spellEnd"/>
      <w:r w:rsidRPr="00A51A9F">
        <w:rPr>
          <w:rFonts w:ascii="Open Sans Light" w:hAnsi="Open Sans Light"/>
          <w:color w:val="404040" w:themeColor="text1" w:themeTint="BF"/>
          <w:lang w:val="es-ES"/>
        </w:rPr>
        <w:t xml:space="preserve"> recomiendan  aprovechar al máximo la luz natural y comprobar que todas las bombillas de la vivienda ofrecen una iluminación suficiente y agradable en cada estancia.</w:t>
      </w:r>
    </w:p>
    <w:p w:rsidR="00A51A9F" w:rsidRPr="00A51A9F" w:rsidRDefault="00A51A9F" w:rsidP="00A51A9F">
      <w:pPr>
        <w:ind w:right="-1"/>
        <w:jc w:val="both"/>
        <w:rPr>
          <w:rFonts w:ascii="Open Sans Light" w:hAnsi="Open Sans Light"/>
          <w:b/>
          <w:color w:val="404040" w:themeColor="text1" w:themeTint="BF"/>
          <w:lang w:val="es-ES"/>
        </w:rPr>
      </w:pPr>
    </w:p>
    <w:p w:rsidR="00A51A9F" w:rsidRPr="00A51A9F" w:rsidRDefault="00A51A9F" w:rsidP="00A51A9F">
      <w:pPr>
        <w:numPr>
          <w:ilvl w:val="0"/>
          <w:numId w:val="3"/>
        </w:numPr>
        <w:ind w:left="0" w:right="-1"/>
        <w:jc w:val="both"/>
        <w:rPr>
          <w:rFonts w:ascii="Open Sans Light" w:hAnsi="Open Sans Light"/>
          <w:color w:val="404040" w:themeColor="text1" w:themeTint="BF"/>
          <w:lang w:val="es-ES"/>
        </w:rPr>
      </w:pPr>
      <w:r w:rsidRPr="00A51A9F">
        <w:rPr>
          <w:rFonts w:ascii="Open Sans Light" w:hAnsi="Open Sans Light"/>
          <w:b/>
          <w:color w:val="404040" w:themeColor="text1" w:themeTint="BF"/>
          <w:lang w:val="es-ES"/>
        </w:rPr>
        <w:t xml:space="preserve">Colores neutros: </w:t>
      </w:r>
      <w:r w:rsidRPr="00A51A9F">
        <w:rPr>
          <w:rFonts w:ascii="Open Sans Light" w:hAnsi="Open Sans Light"/>
          <w:color w:val="404040" w:themeColor="text1" w:themeTint="BF"/>
          <w:lang w:val="es-ES"/>
        </w:rPr>
        <w:t>Una vivienda a la venta debe resultar atractiva para todo tipo de público independientemente de sus gustos personales, y los colores estridentes pueden hacer perder de vista el resto de factores. Lo ideal es poder pintar la casa de blanco o de colores claros.</w:t>
      </w:r>
    </w:p>
    <w:p w:rsidR="00A51A9F" w:rsidRPr="00A51A9F" w:rsidRDefault="00A51A9F" w:rsidP="00A51A9F">
      <w:pPr>
        <w:ind w:right="-1"/>
        <w:jc w:val="both"/>
        <w:rPr>
          <w:rFonts w:ascii="Open Sans Light" w:hAnsi="Open Sans Light"/>
          <w:b/>
          <w:color w:val="404040" w:themeColor="text1" w:themeTint="BF"/>
          <w:lang w:val="es-ES"/>
        </w:rPr>
      </w:pPr>
    </w:p>
    <w:p w:rsidR="00A51A9F" w:rsidRDefault="00A51A9F" w:rsidP="00A51A9F">
      <w:pPr>
        <w:numPr>
          <w:ilvl w:val="0"/>
          <w:numId w:val="3"/>
        </w:numPr>
        <w:ind w:left="0" w:right="-1"/>
        <w:jc w:val="both"/>
        <w:rPr>
          <w:rFonts w:ascii="Open Sans Light" w:hAnsi="Open Sans Light"/>
          <w:color w:val="404040" w:themeColor="text1" w:themeTint="BF"/>
          <w:lang w:val="es-ES"/>
        </w:rPr>
      </w:pPr>
      <w:r w:rsidRPr="00A51A9F">
        <w:rPr>
          <w:rFonts w:ascii="Open Sans Light" w:hAnsi="Open Sans Light"/>
          <w:b/>
          <w:color w:val="404040" w:themeColor="text1" w:themeTint="BF"/>
          <w:lang w:val="es-ES"/>
        </w:rPr>
        <w:t xml:space="preserve">Buenas fotografías: </w:t>
      </w:r>
      <w:r w:rsidRPr="00A51A9F">
        <w:rPr>
          <w:rFonts w:ascii="Open Sans Light" w:hAnsi="Open Sans Light"/>
          <w:color w:val="404040" w:themeColor="text1" w:themeTint="BF"/>
          <w:lang w:val="es-ES"/>
        </w:rPr>
        <w:t>Una vez terminado el trabajo de puesta a punto de la vivienda, llega el momento de venderla lo mejor posible y lograr que destaque entre el resto del mercado.</w:t>
      </w:r>
      <w:r w:rsidRPr="00A51A9F">
        <w:rPr>
          <w:rFonts w:ascii="Open Sans Light" w:hAnsi="Open Sans Light"/>
          <w:b/>
          <w:color w:val="404040" w:themeColor="text1" w:themeTint="BF"/>
          <w:lang w:val="es-ES"/>
        </w:rPr>
        <w:t xml:space="preserve"> </w:t>
      </w:r>
      <w:r w:rsidRPr="00A51A9F">
        <w:rPr>
          <w:rFonts w:ascii="Open Sans Light" w:hAnsi="Open Sans Light"/>
          <w:bCs/>
          <w:color w:val="404040" w:themeColor="text1" w:themeTint="BF"/>
          <w:lang w:val="es-ES"/>
        </w:rPr>
        <w:t xml:space="preserve">Para ello es esencial ponerse en manos de profesionales y obtener unas buenas fotografías </w:t>
      </w:r>
      <w:r w:rsidRPr="00A51A9F">
        <w:rPr>
          <w:rFonts w:ascii="Open Sans Light" w:hAnsi="Open Sans Light"/>
          <w:color w:val="404040" w:themeColor="text1" w:themeTint="BF"/>
          <w:lang w:val="es-ES"/>
        </w:rPr>
        <w:t>que atraigan todas las miradas.</w:t>
      </w:r>
    </w:p>
    <w:p w:rsidR="00A51A9F" w:rsidRDefault="00A51A9F" w:rsidP="00A51A9F">
      <w:pPr>
        <w:pStyle w:val="Prrafodelista"/>
        <w:rPr>
          <w:rFonts w:ascii="Open Sans Light" w:hAnsi="Open Sans Light"/>
          <w:color w:val="404040" w:themeColor="text1" w:themeTint="BF"/>
          <w:lang w:val="es-ES"/>
        </w:rPr>
      </w:pPr>
    </w:p>
    <w:p w:rsidR="00A51A9F" w:rsidRDefault="00A51A9F" w:rsidP="00A51A9F">
      <w:pPr>
        <w:ind w:right="-1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A51A9F" w:rsidRDefault="00A51A9F" w:rsidP="00A51A9F">
      <w:pPr>
        <w:ind w:right="-1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C074E7" w:rsidRDefault="00C074E7" w:rsidP="00A51A9F">
      <w:pPr>
        <w:ind w:right="-1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A51A9F" w:rsidRDefault="00A51A9F" w:rsidP="00A51A9F">
      <w:pPr>
        <w:ind w:right="-1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A51A9F" w:rsidRPr="00A51A9F" w:rsidRDefault="00A51A9F" w:rsidP="00A51A9F">
      <w:pPr>
        <w:ind w:right="-1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A51A9F" w:rsidRDefault="00A51A9F" w:rsidP="00186069">
      <w:pPr>
        <w:ind w:left="-1134" w:right="-1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A51A9F" w:rsidRPr="00A51A9F" w:rsidRDefault="00A51A9F" w:rsidP="00A51A9F">
      <w:pPr>
        <w:pStyle w:val="Cuerpo"/>
        <w:ind w:left="5238" w:firstLine="426"/>
        <w:jc w:val="center"/>
        <w:rPr>
          <w:rStyle w:val="Ninguno"/>
          <w:rFonts w:ascii="Open Sans Light" w:hAnsi="Open Sans Light" w:cs="Gisha"/>
          <w:b/>
          <w:color w:val="00AAAB"/>
        </w:rPr>
      </w:pPr>
      <w:r w:rsidRPr="00A51A9F">
        <w:rPr>
          <w:rStyle w:val="Ninguno"/>
          <w:rFonts w:ascii="Open Sans Light" w:hAnsi="Open Sans Light" w:cs="Gisha"/>
          <w:b/>
          <w:color w:val="00AAAB"/>
        </w:rPr>
        <w:lastRenderedPageBreak/>
        <w:t xml:space="preserve">Sobre </w:t>
      </w:r>
      <w:proofErr w:type="spellStart"/>
      <w:r w:rsidRPr="00A51A9F">
        <w:rPr>
          <w:rStyle w:val="Ninguno"/>
          <w:rFonts w:ascii="Open Sans Light" w:hAnsi="Open Sans Light" w:cs="Gisha"/>
          <w:b/>
          <w:color w:val="00AAAB"/>
        </w:rPr>
        <w:t>fotocasa</w:t>
      </w:r>
      <w:proofErr w:type="spellEnd"/>
    </w:p>
    <w:p w:rsidR="00A51A9F" w:rsidRPr="00A51A9F" w:rsidRDefault="00A51A9F" w:rsidP="00A51A9F">
      <w:pPr>
        <w:pStyle w:val="Cuerpo"/>
        <w:ind w:left="-1134"/>
        <w:jc w:val="both"/>
        <w:rPr>
          <w:rFonts w:ascii="Gill Sans MT" w:eastAsia="Gisha" w:hAnsi="Gill Sans MT" w:cs="Gisha"/>
          <w:lang w:val="es-ES_tradnl"/>
        </w:rPr>
      </w:pPr>
    </w:p>
    <w:p w:rsidR="00A51A9F" w:rsidRPr="00A51A9F" w:rsidRDefault="00A51A9F" w:rsidP="00A51A9F">
      <w:pPr>
        <w:autoSpaceDE w:val="0"/>
        <w:autoSpaceDN w:val="0"/>
        <w:adjustRightInd w:val="0"/>
        <w:ind w:left="-1134"/>
        <w:jc w:val="both"/>
        <w:rPr>
          <w:rFonts w:ascii="Open Sans Light" w:hAnsi="Open Sans Light" w:cs="Gisha"/>
          <w:sz w:val="22"/>
          <w:szCs w:val="22"/>
          <w:lang w:val="es-ES"/>
        </w:rPr>
      </w:pPr>
      <w:r w:rsidRPr="00A51A9F">
        <w:rPr>
          <w:rFonts w:ascii="Open Sans Light" w:hAnsi="Open Sans Light" w:cs="Gisha"/>
          <w:sz w:val="22"/>
          <w:szCs w:val="22"/>
          <w:lang w:val="es-ES"/>
        </w:rPr>
        <w:t xml:space="preserve">Portal inmobiliario que dispone de la mayor oferta del mercado, tanto inmuebles de segunda mano como promociones de obra nueva y alquiler. Cada mes genera un tráfico de </w:t>
      </w:r>
      <w:r w:rsidRPr="00A51A9F">
        <w:rPr>
          <w:rFonts w:ascii="Open Sans Light" w:hAnsi="Open Sans Light" w:cs="Gisha"/>
          <w:b/>
          <w:bCs/>
          <w:sz w:val="22"/>
          <w:szCs w:val="22"/>
          <w:lang w:val="es-ES"/>
        </w:rPr>
        <w:t>20 millones de visitas al mes</w:t>
      </w:r>
      <w:r w:rsidRPr="00A51A9F">
        <w:rPr>
          <w:rFonts w:ascii="Open Sans Light" w:hAnsi="Open Sans Light" w:cs="Gisha"/>
          <w:sz w:val="22"/>
          <w:szCs w:val="22"/>
          <w:lang w:val="es-ES"/>
        </w:rPr>
        <w:t xml:space="preserve"> (62% a través de dispositivos móviles) y </w:t>
      </w:r>
      <w:r w:rsidRPr="00A51A9F">
        <w:rPr>
          <w:rFonts w:ascii="Open Sans Light" w:hAnsi="Open Sans Light" w:cs="Gisha"/>
          <w:b/>
          <w:bCs/>
          <w:sz w:val="22"/>
          <w:szCs w:val="22"/>
          <w:lang w:val="es-ES"/>
        </w:rPr>
        <w:t>650 millones de páginas vistas</w:t>
      </w:r>
      <w:r w:rsidRPr="00A51A9F">
        <w:rPr>
          <w:rFonts w:ascii="Open Sans Light" w:hAnsi="Open Sans Light" w:cs="Gisha"/>
          <w:sz w:val="22"/>
          <w:szCs w:val="22"/>
          <w:lang w:val="es-ES"/>
        </w:rPr>
        <w:t xml:space="preserve"> y cada mes la visitan un </w:t>
      </w:r>
      <w:r w:rsidRPr="00A51A9F">
        <w:rPr>
          <w:rFonts w:ascii="Open Sans Light" w:hAnsi="Open Sans Light" w:cs="Gisha"/>
          <w:b/>
          <w:bCs/>
          <w:sz w:val="22"/>
          <w:szCs w:val="22"/>
          <w:lang w:val="es-ES"/>
        </w:rPr>
        <w:t>promedio de 7 millones de usuarios</w:t>
      </w:r>
      <w:r w:rsidRPr="00A51A9F">
        <w:rPr>
          <w:rFonts w:ascii="Open Sans Light" w:hAnsi="Open Sans Light" w:cs="Gisha"/>
          <w:sz w:val="22"/>
          <w:szCs w:val="22"/>
          <w:lang w:val="es-ES"/>
        </w:rPr>
        <w:t xml:space="preserve">. Mensualmente elabora el </w:t>
      </w:r>
      <w:hyperlink r:id="rId12" w:history="1">
        <w:r w:rsidRPr="00A51A9F">
          <w:rPr>
            <w:rStyle w:val="Hipervnculo"/>
            <w:rFonts w:ascii="Open Sans Light" w:hAnsi="Open Sans Light" w:cs="Gisha"/>
            <w:i/>
            <w:iCs/>
            <w:sz w:val="22"/>
            <w:szCs w:val="22"/>
            <w:lang w:val="es-ES"/>
          </w:rPr>
          <w:t xml:space="preserve">índice inmobiliario </w:t>
        </w:r>
        <w:proofErr w:type="spellStart"/>
        <w:r w:rsidRPr="00A51A9F">
          <w:rPr>
            <w:rStyle w:val="Hipervnculo"/>
            <w:rFonts w:ascii="Open Sans Light" w:hAnsi="Open Sans Light" w:cs="Gisha"/>
            <w:i/>
            <w:iCs/>
            <w:sz w:val="22"/>
            <w:szCs w:val="22"/>
            <w:lang w:val="es-ES"/>
          </w:rPr>
          <w:t>fotocasa</w:t>
        </w:r>
        <w:proofErr w:type="spellEnd"/>
      </w:hyperlink>
      <w:r w:rsidRPr="00A51A9F">
        <w:rPr>
          <w:rFonts w:ascii="Open Sans Light" w:hAnsi="Open Sans Light" w:cs="Gisha"/>
          <w:sz w:val="22"/>
          <w:szCs w:val="22"/>
          <w:lang w:val="es-ES"/>
        </w:rPr>
        <w:t xml:space="preserve">, un informe de referencia sobre la evolución del precio medio de la vivienda en España, tanto en venta como en alquiler. </w:t>
      </w:r>
    </w:p>
    <w:p w:rsidR="00A51A9F" w:rsidRPr="00A51A9F" w:rsidRDefault="00A51A9F" w:rsidP="00A51A9F">
      <w:pPr>
        <w:autoSpaceDE w:val="0"/>
        <w:autoSpaceDN w:val="0"/>
        <w:adjustRightInd w:val="0"/>
        <w:ind w:left="-1134"/>
        <w:jc w:val="both"/>
        <w:rPr>
          <w:rFonts w:ascii="Open Sans Light" w:hAnsi="Open Sans Light" w:cs="Gisha"/>
          <w:sz w:val="22"/>
          <w:szCs w:val="22"/>
          <w:lang w:val="es-ES"/>
        </w:rPr>
      </w:pPr>
    </w:p>
    <w:p w:rsidR="00A51A9F" w:rsidRPr="00A51A9F" w:rsidRDefault="001903C4" w:rsidP="00A51A9F">
      <w:pPr>
        <w:autoSpaceDE w:val="0"/>
        <w:autoSpaceDN w:val="0"/>
        <w:adjustRightInd w:val="0"/>
        <w:ind w:left="-1134"/>
        <w:jc w:val="both"/>
        <w:rPr>
          <w:rFonts w:ascii="Open Sans Light" w:hAnsi="Open Sans Light" w:cs="Gisha"/>
          <w:sz w:val="22"/>
          <w:szCs w:val="22"/>
          <w:lang w:val="es-ES"/>
        </w:rPr>
      </w:pPr>
      <w:hyperlink r:id="rId13" w:history="1">
        <w:proofErr w:type="spellStart"/>
        <w:r w:rsidR="00A51A9F" w:rsidRPr="00A51A9F">
          <w:rPr>
            <w:rStyle w:val="Hipervnculo"/>
            <w:rFonts w:ascii="Open Sans Light" w:hAnsi="Open Sans Light" w:cs="Gisha"/>
            <w:sz w:val="22"/>
            <w:szCs w:val="22"/>
            <w:lang w:val="es-ES"/>
          </w:rPr>
          <w:t>Fotocasa</w:t>
        </w:r>
        <w:proofErr w:type="spellEnd"/>
      </w:hyperlink>
      <w:r w:rsidR="00A51A9F" w:rsidRPr="00A51A9F">
        <w:rPr>
          <w:rFonts w:ascii="Open Sans Light" w:hAnsi="Open Sans Light" w:cs="Gisha"/>
          <w:sz w:val="22"/>
          <w:szCs w:val="22"/>
          <w:lang w:val="es-ES"/>
        </w:rPr>
        <w:t xml:space="preserve"> pertenece a </w:t>
      </w:r>
      <w:hyperlink r:id="rId14" w:history="1">
        <w:proofErr w:type="spellStart"/>
        <w:r w:rsidR="00A51A9F" w:rsidRPr="00A51A9F">
          <w:rPr>
            <w:rStyle w:val="Hipervnculo"/>
            <w:rFonts w:ascii="Open Sans Light" w:hAnsi="Open Sans Light" w:cs="Gisha"/>
            <w:sz w:val="22"/>
            <w:szCs w:val="22"/>
            <w:lang w:val="es-ES"/>
          </w:rPr>
          <w:t>Schibsted</w:t>
        </w:r>
        <w:proofErr w:type="spellEnd"/>
        <w:r w:rsidR="00A51A9F" w:rsidRPr="00A51A9F">
          <w:rPr>
            <w:rStyle w:val="Hipervnculo"/>
            <w:rFonts w:ascii="Open Sans Light" w:hAnsi="Open Sans Light" w:cs="Gisha"/>
            <w:sz w:val="22"/>
            <w:szCs w:val="22"/>
            <w:lang w:val="es-ES"/>
          </w:rPr>
          <w:t xml:space="preserve"> </w:t>
        </w:r>
        <w:proofErr w:type="spellStart"/>
        <w:r w:rsidR="00A51A9F" w:rsidRPr="00A51A9F">
          <w:rPr>
            <w:rStyle w:val="Hipervnculo"/>
            <w:rFonts w:ascii="Open Sans Light" w:hAnsi="Open Sans Light" w:cs="Gisha"/>
            <w:sz w:val="22"/>
            <w:szCs w:val="22"/>
            <w:lang w:val="es-ES"/>
          </w:rPr>
          <w:t>Spain</w:t>
        </w:r>
        <w:proofErr w:type="spellEnd"/>
      </w:hyperlink>
      <w:r w:rsidR="00A51A9F" w:rsidRPr="00A51A9F">
        <w:rPr>
          <w:rFonts w:ascii="Open Sans Light" w:hAnsi="Open Sans Light" w:cs="Gisha"/>
          <w:sz w:val="22"/>
          <w:szCs w:val="22"/>
          <w:lang w:val="es-ES"/>
        </w:rPr>
        <w:t xml:space="preserve">, la compañía de anuncios clasificados y de ofertas de empleo más grande y </w:t>
      </w:r>
      <w:proofErr w:type="gramStart"/>
      <w:r w:rsidR="00A51A9F" w:rsidRPr="00A51A9F">
        <w:rPr>
          <w:rFonts w:ascii="Open Sans Light" w:hAnsi="Open Sans Light" w:cs="Gisha"/>
          <w:sz w:val="22"/>
          <w:szCs w:val="22"/>
          <w:lang w:val="es-ES"/>
        </w:rPr>
        <w:t>diversificada</w:t>
      </w:r>
      <w:proofErr w:type="gramEnd"/>
      <w:r w:rsidR="00A51A9F" w:rsidRPr="00A51A9F">
        <w:rPr>
          <w:rFonts w:ascii="Open Sans Light" w:hAnsi="Open Sans Light" w:cs="Gisha"/>
          <w:sz w:val="22"/>
          <w:szCs w:val="22"/>
          <w:lang w:val="es-ES"/>
        </w:rPr>
        <w:t xml:space="preserve"> del país. Además de gestionar el portal inmobiliario </w:t>
      </w:r>
      <w:hyperlink r:id="rId15" w:history="1">
        <w:proofErr w:type="spellStart"/>
        <w:r w:rsidR="00A51A9F" w:rsidRPr="00A51A9F">
          <w:rPr>
            <w:rFonts w:ascii="Open Sans Light" w:hAnsi="Open Sans Light" w:cs="Gisha"/>
            <w:sz w:val="22"/>
            <w:szCs w:val="22"/>
            <w:lang w:val="es-ES"/>
          </w:rPr>
          <w:t>fotocasa</w:t>
        </w:r>
        <w:proofErr w:type="spellEnd"/>
      </w:hyperlink>
      <w:r w:rsidR="00A51A9F" w:rsidRPr="00A51A9F">
        <w:rPr>
          <w:rFonts w:ascii="Open Sans Light" w:hAnsi="Open Sans Light" w:cs="Gisha"/>
          <w:sz w:val="22"/>
          <w:szCs w:val="22"/>
          <w:lang w:val="es-ES"/>
        </w:rPr>
        <w:t xml:space="preserve">, cuenta con los siguientes portales de referencia: </w:t>
      </w:r>
      <w:hyperlink r:id="rId16" w:history="1">
        <w:proofErr w:type="spellStart"/>
        <w:r w:rsidR="00A51A9F" w:rsidRPr="00A51A9F">
          <w:rPr>
            <w:rStyle w:val="Hipervnculo"/>
            <w:rFonts w:ascii="Open Sans Light" w:hAnsi="Open Sans Light" w:cs="Gisha"/>
            <w:sz w:val="22"/>
            <w:szCs w:val="22"/>
            <w:lang w:val="es-ES"/>
          </w:rPr>
          <w:t>vibbo</w:t>
        </w:r>
        <w:proofErr w:type="spellEnd"/>
      </w:hyperlink>
      <w:r w:rsidR="00A51A9F" w:rsidRPr="00A51A9F">
        <w:rPr>
          <w:rFonts w:ascii="Open Sans Light" w:hAnsi="Open Sans Light" w:cs="Gisha"/>
          <w:sz w:val="22"/>
          <w:szCs w:val="22"/>
          <w:lang w:val="es-ES"/>
        </w:rPr>
        <w:t xml:space="preserve">, </w:t>
      </w:r>
      <w:hyperlink r:id="rId17" w:history="1">
        <w:r w:rsidR="00A51A9F" w:rsidRPr="00A51A9F">
          <w:rPr>
            <w:rStyle w:val="Hipervnculo"/>
            <w:rFonts w:ascii="Open Sans Light" w:hAnsi="Open Sans Light" w:cs="Gisha"/>
            <w:sz w:val="22"/>
            <w:szCs w:val="22"/>
            <w:lang w:val="es-ES"/>
          </w:rPr>
          <w:t>infojobs.net</w:t>
        </w:r>
      </w:hyperlink>
      <w:r w:rsidR="00A51A9F" w:rsidRPr="00A51A9F">
        <w:rPr>
          <w:rFonts w:ascii="Open Sans Light" w:hAnsi="Open Sans Light" w:cs="Gisha"/>
          <w:sz w:val="22"/>
          <w:szCs w:val="22"/>
          <w:lang w:val="es-ES"/>
        </w:rPr>
        <w:t xml:space="preserve">, </w:t>
      </w:r>
      <w:hyperlink r:id="rId18" w:history="1">
        <w:proofErr w:type="spellStart"/>
        <w:r w:rsidR="00A51A9F" w:rsidRPr="00A51A9F">
          <w:rPr>
            <w:rStyle w:val="Hipervnculo"/>
            <w:rFonts w:ascii="Open Sans Light" w:hAnsi="Open Sans Light" w:cs="Gisha"/>
            <w:sz w:val="22"/>
            <w:szCs w:val="22"/>
            <w:lang w:val="es-ES"/>
          </w:rPr>
          <w:t>habitaclia</w:t>
        </w:r>
        <w:proofErr w:type="spellEnd"/>
      </w:hyperlink>
      <w:r w:rsidR="00A51A9F" w:rsidRPr="00A51A9F">
        <w:rPr>
          <w:rFonts w:ascii="Open Sans Light" w:hAnsi="Open Sans Light" w:cs="Gisha"/>
          <w:sz w:val="22"/>
          <w:szCs w:val="22"/>
          <w:lang w:val="es-ES"/>
        </w:rPr>
        <w:t xml:space="preserve">, </w:t>
      </w:r>
      <w:hyperlink r:id="rId19" w:history="1">
        <w:r w:rsidR="00A51A9F" w:rsidRPr="00A51A9F">
          <w:rPr>
            <w:rStyle w:val="Hipervnculo"/>
            <w:rFonts w:ascii="Open Sans Light" w:hAnsi="Open Sans Light" w:cs="Gisha"/>
            <w:sz w:val="22"/>
            <w:szCs w:val="22"/>
            <w:lang w:val="es-ES"/>
          </w:rPr>
          <w:t>coches.net</w:t>
        </w:r>
      </w:hyperlink>
      <w:r w:rsidR="00A51A9F" w:rsidRPr="00A51A9F">
        <w:rPr>
          <w:rFonts w:ascii="Open Sans Light" w:hAnsi="Open Sans Light" w:cs="Gisha"/>
          <w:sz w:val="22"/>
          <w:szCs w:val="22"/>
          <w:lang w:val="es-ES"/>
        </w:rPr>
        <w:t xml:space="preserve">, </w:t>
      </w:r>
      <w:hyperlink r:id="rId20" w:history="1">
        <w:r w:rsidR="00A51A9F" w:rsidRPr="00A51A9F">
          <w:rPr>
            <w:rStyle w:val="Hipervnculo"/>
            <w:rFonts w:ascii="Open Sans Light" w:hAnsi="Open Sans Light" w:cs="Gisha"/>
            <w:sz w:val="22"/>
            <w:szCs w:val="22"/>
            <w:lang w:val="es-ES"/>
          </w:rPr>
          <w:t>motos.net</w:t>
        </w:r>
      </w:hyperlink>
      <w:r w:rsidR="00A51A9F" w:rsidRPr="00A51A9F">
        <w:rPr>
          <w:rFonts w:ascii="Open Sans Light" w:hAnsi="Open Sans Light" w:cs="Gisha"/>
          <w:sz w:val="22"/>
          <w:szCs w:val="22"/>
          <w:lang w:val="es-ES"/>
        </w:rPr>
        <w:t xml:space="preserve"> y </w:t>
      </w:r>
      <w:hyperlink r:id="rId21" w:history="1">
        <w:proofErr w:type="spellStart"/>
        <w:r w:rsidR="00A51A9F" w:rsidRPr="00A51A9F">
          <w:rPr>
            <w:rStyle w:val="Hipervnculo"/>
            <w:rFonts w:ascii="Open Sans Light" w:hAnsi="Open Sans Light" w:cs="Gisha"/>
            <w:sz w:val="22"/>
            <w:szCs w:val="22"/>
            <w:lang w:val="es-ES"/>
          </w:rPr>
          <w:t>milanuncios</w:t>
        </w:r>
        <w:proofErr w:type="spellEnd"/>
      </w:hyperlink>
      <w:r w:rsidR="00A51A9F" w:rsidRPr="00A51A9F">
        <w:rPr>
          <w:rFonts w:ascii="Open Sans Light" w:hAnsi="Open Sans Light" w:cs="Gisha"/>
          <w:sz w:val="22"/>
          <w:szCs w:val="22"/>
          <w:lang w:val="es-ES"/>
        </w:rPr>
        <w:t xml:space="preserve">. </w:t>
      </w:r>
      <w:proofErr w:type="spellStart"/>
      <w:r w:rsidR="00A51A9F" w:rsidRPr="00A51A9F">
        <w:rPr>
          <w:rFonts w:ascii="Open Sans Light" w:hAnsi="Open Sans Light" w:cs="Gisha"/>
          <w:sz w:val="22"/>
          <w:szCs w:val="22"/>
          <w:lang w:val="es-ES"/>
        </w:rPr>
        <w:t>Schibsted</w:t>
      </w:r>
      <w:proofErr w:type="spellEnd"/>
      <w:r w:rsidR="00A51A9F" w:rsidRPr="00A51A9F">
        <w:rPr>
          <w:rFonts w:ascii="Open Sans Light" w:hAnsi="Open Sans Light" w:cs="Gisha"/>
          <w:sz w:val="22"/>
          <w:szCs w:val="22"/>
          <w:lang w:val="es-ES"/>
        </w:rPr>
        <w:t xml:space="preserve"> </w:t>
      </w:r>
      <w:proofErr w:type="spellStart"/>
      <w:r w:rsidR="00A51A9F" w:rsidRPr="00A51A9F">
        <w:rPr>
          <w:rFonts w:ascii="Open Sans Light" w:hAnsi="Open Sans Light" w:cs="Gisha"/>
          <w:sz w:val="22"/>
          <w:szCs w:val="22"/>
          <w:lang w:val="es-ES"/>
        </w:rPr>
        <w:t>Spain</w:t>
      </w:r>
      <w:proofErr w:type="spellEnd"/>
      <w:r w:rsidR="00A51A9F" w:rsidRPr="00A51A9F">
        <w:rPr>
          <w:rFonts w:ascii="Open Sans Light" w:hAnsi="Open Sans Light" w:cs="Gisha"/>
          <w:sz w:val="22"/>
          <w:szCs w:val="22"/>
          <w:lang w:val="es-ES"/>
        </w:rPr>
        <w:t xml:space="preserve"> forma parte del grupo internacional de origen noruego </w:t>
      </w:r>
      <w:proofErr w:type="spellStart"/>
      <w:r w:rsidR="00A51A9F" w:rsidRPr="00A51A9F">
        <w:rPr>
          <w:rFonts w:ascii="Open Sans Light" w:hAnsi="Open Sans Light" w:cs="Gisha"/>
          <w:sz w:val="22"/>
          <w:szCs w:val="22"/>
          <w:lang w:val="es-ES"/>
        </w:rPr>
        <w:t>Schibsted</w:t>
      </w:r>
      <w:proofErr w:type="spellEnd"/>
      <w:r w:rsidR="00A51A9F" w:rsidRPr="00A51A9F">
        <w:rPr>
          <w:rFonts w:ascii="Open Sans Light" w:hAnsi="Open Sans Light" w:cs="Gisha"/>
          <w:sz w:val="22"/>
          <w:szCs w:val="22"/>
          <w:lang w:val="es-ES"/>
        </w:rPr>
        <w:t xml:space="preserve"> Media </w:t>
      </w:r>
      <w:proofErr w:type="spellStart"/>
      <w:r w:rsidR="00A51A9F" w:rsidRPr="00A51A9F">
        <w:rPr>
          <w:rFonts w:ascii="Open Sans Light" w:hAnsi="Open Sans Light" w:cs="Gisha"/>
          <w:sz w:val="22"/>
          <w:szCs w:val="22"/>
          <w:lang w:val="es-ES"/>
        </w:rPr>
        <w:t>Group</w:t>
      </w:r>
      <w:proofErr w:type="spellEnd"/>
      <w:r w:rsidR="00A51A9F" w:rsidRPr="00A51A9F">
        <w:rPr>
          <w:rFonts w:ascii="Open Sans Light" w:hAnsi="Open Sans Light" w:cs="Gisha"/>
          <w:sz w:val="22"/>
          <w:szCs w:val="22"/>
          <w:lang w:val="es-ES"/>
        </w:rPr>
        <w:t xml:space="preserve">, que está presente en más de 30 países y cuenta con 6.800 empleados. Más información en la </w:t>
      </w:r>
      <w:hyperlink r:id="rId22" w:history="1">
        <w:r w:rsidR="00A51A9F" w:rsidRPr="00A51A9F">
          <w:rPr>
            <w:rFonts w:ascii="Open Sans Light" w:hAnsi="Open Sans Light" w:cs="Gisha"/>
            <w:sz w:val="22"/>
            <w:szCs w:val="22"/>
            <w:lang w:val="es-ES"/>
          </w:rPr>
          <w:t xml:space="preserve">web de </w:t>
        </w:r>
        <w:proofErr w:type="spellStart"/>
        <w:r w:rsidR="00A51A9F" w:rsidRPr="00A51A9F">
          <w:rPr>
            <w:rFonts w:ascii="Open Sans Light" w:hAnsi="Open Sans Light" w:cs="Gisha"/>
            <w:sz w:val="22"/>
            <w:szCs w:val="22"/>
            <w:lang w:val="es-ES"/>
          </w:rPr>
          <w:t>Schibsted</w:t>
        </w:r>
        <w:proofErr w:type="spellEnd"/>
        <w:r w:rsidR="00A51A9F" w:rsidRPr="00A51A9F">
          <w:rPr>
            <w:rFonts w:ascii="Open Sans Light" w:hAnsi="Open Sans Light" w:cs="Gisha"/>
            <w:sz w:val="22"/>
            <w:szCs w:val="22"/>
            <w:lang w:val="es-ES"/>
          </w:rPr>
          <w:t xml:space="preserve"> Media </w:t>
        </w:r>
        <w:proofErr w:type="spellStart"/>
        <w:r w:rsidR="00A51A9F" w:rsidRPr="00A51A9F">
          <w:rPr>
            <w:rFonts w:ascii="Open Sans Light" w:hAnsi="Open Sans Light" w:cs="Gisha"/>
            <w:sz w:val="22"/>
            <w:szCs w:val="22"/>
            <w:lang w:val="es-ES"/>
          </w:rPr>
          <w:t>Group</w:t>
        </w:r>
        <w:proofErr w:type="spellEnd"/>
      </w:hyperlink>
      <w:r w:rsidR="00A51A9F" w:rsidRPr="00A51A9F">
        <w:rPr>
          <w:rFonts w:ascii="Open Sans Light" w:hAnsi="Open Sans Light" w:cs="Gisha"/>
          <w:sz w:val="22"/>
          <w:szCs w:val="22"/>
          <w:lang w:val="es-ES"/>
        </w:rPr>
        <w:t>.</w:t>
      </w:r>
    </w:p>
    <w:p w:rsidR="00A51A9F" w:rsidRDefault="00A51A9F" w:rsidP="00186069">
      <w:pPr>
        <w:ind w:left="-1134" w:right="-1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9159BD" w:rsidRPr="00B67CED" w:rsidRDefault="009159BD" w:rsidP="00AA6BBD">
      <w:pPr>
        <w:ind w:left="-1134" w:right="-1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1E55E9" w:rsidRPr="002E2385" w:rsidRDefault="001E55E9" w:rsidP="00186069">
      <w:pPr>
        <w:autoSpaceDE w:val="0"/>
        <w:autoSpaceDN w:val="0"/>
        <w:adjustRightInd w:val="0"/>
        <w:ind w:left="-1134"/>
        <w:jc w:val="right"/>
        <w:rPr>
          <w:rFonts w:ascii="Open Sans Light" w:hAnsi="Open Sans Light" w:cs="Gisha"/>
          <w:lang w:val="es-ES"/>
        </w:rPr>
      </w:pPr>
    </w:p>
    <w:sectPr w:rsidR="001E55E9" w:rsidRPr="002E2385" w:rsidSect="0052608C">
      <w:footerReference w:type="default" r:id="rId23"/>
      <w:pgSz w:w="11900" w:h="16840"/>
      <w:pgMar w:top="1417" w:right="1126" w:bottom="1417" w:left="31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260" w:rsidRDefault="005B1260" w:rsidP="0052608C">
      <w:r>
        <w:separator/>
      </w:r>
    </w:p>
  </w:endnote>
  <w:endnote w:type="continuationSeparator" w:id="0">
    <w:p w:rsidR="005B1260" w:rsidRDefault="005B1260" w:rsidP="00526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Verdan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Light">
    <w:altName w:val="Microsoft JhengHei Light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08C" w:rsidRDefault="0052608C">
    <w:pPr>
      <w:pStyle w:val="Piedepgina"/>
      <w:rPr>
        <w:lang w:val="es-ES"/>
      </w:rPr>
    </w:pPr>
  </w:p>
  <w:p w:rsidR="0052608C" w:rsidRDefault="0052608C">
    <w:pPr>
      <w:pStyle w:val="Piedepgina"/>
      <w:rPr>
        <w:lang w:val="es-ES"/>
      </w:rPr>
    </w:pPr>
  </w:p>
  <w:p w:rsidR="0052608C" w:rsidRDefault="0052608C">
    <w:pPr>
      <w:pStyle w:val="Piedepgina"/>
      <w:rPr>
        <w:lang w:val="es-ES"/>
      </w:rPr>
    </w:pPr>
  </w:p>
  <w:p w:rsidR="0052608C" w:rsidRPr="0052608C" w:rsidRDefault="0052608C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260" w:rsidRDefault="005B1260" w:rsidP="0052608C">
      <w:r>
        <w:separator/>
      </w:r>
    </w:p>
  </w:footnote>
  <w:footnote w:type="continuationSeparator" w:id="0">
    <w:p w:rsidR="005B1260" w:rsidRDefault="005B1260" w:rsidP="005260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81C16"/>
    <w:multiLevelType w:val="hybridMultilevel"/>
    <w:tmpl w:val="5D8C24C2"/>
    <w:lvl w:ilvl="0" w:tplc="0C0A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520A048B"/>
    <w:multiLevelType w:val="hybridMultilevel"/>
    <w:tmpl w:val="821CF5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E56208"/>
    <w:multiLevelType w:val="hybridMultilevel"/>
    <w:tmpl w:val="473E7F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385"/>
    <w:rsid w:val="00031FD9"/>
    <w:rsid w:val="00051CE3"/>
    <w:rsid w:val="0005458F"/>
    <w:rsid w:val="001117DB"/>
    <w:rsid w:val="00166D0E"/>
    <w:rsid w:val="00186069"/>
    <w:rsid w:val="001903C4"/>
    <w:rsid w:val="001B3F9C"/>
    <w:rsid w:val="001C3454"/>
    <w:rsid w:val="001E55E9"/>
    <w:rsid w:val="00276435"/>
    <w:rsid w:val="00287316"/>
    <w:rsid w:val="002E2385"/>
    <w:rsid w:val="002F07EE"/>
    <w:rsid w:val="003355A6"/>
    <w:rsid w:val="00365A5A"/>
    <w:rsid w:val="00376071"/>
    <w:rsid w:val="003B18D7"/>
    <w:rsid w:val="0041264E"/>
    <w:rsid w:val="00433270"/>
    <w:rsid w:val="004F2F1C"/>
    <w:rsid w:val="00516FF3"/>
    <w:rsid w:val="0052608C"/>
    <w:rsid w:val="00582349"/>
    <w:rsid w:val="00586552"/>
    <w:rsid w:val="005A3F41"/>
    <w:rsid w:val="005B1260"/>
    <w:rsid w:val="005D2822"/>
    <w:rsid w:val="006208CC"/>
    <w:rsid w:val="00653018"/>
    <w:rsid w:val="00657001"/>
    <w:rsid w:val="006A697E"/>
    <w:rsid w:val="006D16C4"/>
    <w:rsid w:val="006F6A28"/>
    <w:rsid w:val="00700B0C"/>
    <w:rsid w:val="00713254"/>
    <w:rsid w:val="0071477A"/>
    <w:rsid w:val="00722338"/>
    <w:rsid w:val="007A0E11"/>
    <w:rsid w:val="007A55E0"/>
    <w:rsid w:val="007A7435"/>
    <w:rsid w:val="007E28F2"/>
    <w:rsid w:val="00821F84"/>
    <w:rsid w:val="008547C9"/>
    <w:rsid w:val="008612FD"/>
    <w:rsid w:val="00873F98"/>
    <w:rsid w:val="00880ABC"/>
    <w:rsid w:val="00905EAB"/>
    <w:rsid w:val="009159BD"/>
    <w:rsid w:val="00966B22"/>
    <w:rsid w:val="00990600"/>
    <w:rsid w:val="00994DC0"/>
    <w:rsid w:val="00A060F5"/>
    <w:rsid w:val="00A069A4"/>
    <w:rsid w:val="00A20035"/>
    <w:rsid w:val="00A25A24"/>
    <w:rsid w:val="00A51A9F"/>
    <w:rsid w:val="00A574AD"/>
    <w:rsid w:val="00A6712D"/>
    <w:rsid w:val="00A67F88"/>
    <w:rsid w:val="00A87F1C"/>
    <w:rsid w:val="00AA6BBD"/>
    <w:rsid w:val="00AB2E9F"/>
    <w:rsid w:val="00AB5432"/>
    <w:rsid w:val="00AD62DD"/>
    <w:rsid w:val="00AD75D0"/>
    <w:rsid w:val="00B265AC"/>
    <w:rsid w:val="00B32A6A"/>
    <w:rsid w:val="00B8461E"/>
    <w:rsid w:val="00BA0C55"/>
    <w:rsid w:val="00BA1ECD"/>
    <w:rsid w:val="00BA1FFD"/>
    <w:rsid w:val="00BE2674"/>
    <w:rsid w:val="00BE2F57"/>
    <w:rsid w:val="00C074E7"/>
    <w:rsid w:val="00C45BED"/>
    <w:rsid w:val="00C521E4"/>
    <w:rsid w:val="00C83D6C"/>
    <w:rsid w:val="00CA1446"/>
    <w:rsid w:val="00CD3039"/>
    <w:rsid w:val="00CF675C"/>
    <w:rsid w:val="00D616AB"/>
    <w:rsid w:val="00DC2B2A"/>
    <w:rsid w:val="00DD2938"/>
    <w:rsid w:val="00DD3D29"/>
    <w:rsid w:val="00DF0F63"/>
    <w:rsid w:val="00E01E7A"/>
    <w:rsid w:val="00E766C5"/>
    <w:rsid w:val="00E93B71"/>
    <w:rsid w:val="00EA3D0D"/>
    <w:rsid w:val="00EB7EB0"/>
    <w:rsid w:val="00EE38F1"/>
    <w:rsid w:val="00EF01C3"/>
    <w:rsid w:val="00F00FB0"/>
    <w:rsid w:val="00F04F77"/>
    <w:rsid w:val="00F1078E"/>
    <w:rsid w:val="00F325B9"/>
    <w:rsid w:val="00FB2F01"/>
    <w:rsid w:val="00FB6A69"/>
    <w:rsid w:val="00FE3D4C"/>
    <w:rsid w:val="00FE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00745-7B70-430C-BC2F-ACBBC9985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43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08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2608C"/>
  </w:style>
  <w:style w:type="paragraph" w:styleId="Piedepgina">
    <w:name w:val="footer"/>
    <w:basedOn w:val="Normal"/>
    <w:link w:val="PiedepginaCar"/>
    <w:uiPriority w:val="99"/>
    <w:unhideWhenUsed/>
    <w:rsid w:val="0052608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2608C"/>
  </w:style>
  <w:style w:type="paragraph" w:styleId="Subttulo">
    <w:name w:val="Subtitle"/>
    <w:basedOn w:val="Normal"/>
    <w:next w:val="Normal"/>
    <w:link w:val="SubttuloCar"/>
    <w:uiPriority w:val="11"/>
    <w:qFormat/>
    <w:rsid w:val="001E55E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1E55E9"/>
    <w:rPr>
      <w:rFonts w:eastAsiaTheme="minorEastAsia"/>
      <w:color w:val="5A5A5A" w:themeColor="text1" w:themeTint="A5"/>
      <w:spacing w:val="15"/>
      <w:sz w:val="22"/>
      <w:szCs w:val="22"/>
    </w:rPr>
  </w:style>
  <w:style w:type="paragraph" w:customStyle="1" w:styleId="Cuerpo">
    <w:name w:val="Cuerpo"/>
    <w:rsid w:val="001E55E9"/>
    <w:rPr>
      <w:rFonts w:ascii="Times New Roman" w:eastAsia="Arial Unicode MS" w:hAnsi="Times New Roman" w:cs="Arial Unicode MS"/>
      <w:color w:val="000000"/>
      <w:u w:color="000000"/>
      <w:lang w:val="en-US"/>
    </w:rPr>
  </w:style>
  <w:style w:type="character" w:customStyle="1" w:styleId="Ninguno">
    <w:name w:val="Ninguno"/>
    <w:rsid w:val="001E55E9"/>
    <w:rPr>
      <w:lang w:val="es-ES_tradnl"/>
    </w:rPr>
  </w:style>
  <w:style w:type="character" w:customStyle="1" w:styleId="Hyperlink1">
    <w:name w:val="Hyperlink.1"/>
    <w:basedOn w:val="Fuentedeprrafopredeter"/>
    <w:rsid w:val="001E55E9"/>
    <w:rPr>
      <w:rFonts w:ascii="Gisha" w:eastAsia="Gisha" w:hAnsi="Gisha" w:cs="Gisha" w:hint="default"/>
      <w:color w:val="0000FF"/>
      <w:sz w:val="22"/>
      <w:szCs w:val="22"/>
      <w:u w:val="single" w:color="0000FF"/>
      <w:lang w:val="en-US"/>
    </w:rPr>
  </w:style>
  <w:style w:type="character" w:styleId="Hipervnculo">
    <w:name w:val="Hyperlink"/>
    <w:basedOn w:val="Fuentedeprrafopredeter"/>
    <w:uiPriority w:val="99"/>
    <w:unhideWhenUsed/>
    <w:rsid w:val="00365A5A"/>
    <w:rPr>
      <w:color w:val="0563C1" w:themeColor="hyperlink"/>
      <w:u w:val="single"/>
    </w:rPr>
  </w:style>
  <w:style w:type="paragraph" w:customStyle="1" w:styleId="Prrafodelista1">
    <w:name w:val="Párrafo de lista1"/>
    <w:basedOn w:val="Normal"/>
    <w:uiPriority w:val="34"/>
    <w:qFormat/>
    <w:rsid w:val="0071477A"/>
    <w:pPr>
      <w:spacing w:after="160" w:line="259" w:lineRule="auto"/>
      <w:ind w:left="720"/>
      <w:contextualSpacing/>
    </w:pPr>
    <w:rPr>
      <w:sz w:val="22"/>
      <w:szCs w:val="22"/>
      <w:lang w:val="es-ES"/>
    </w:rPr>
  </w:style>
  <w:style w:type="character" w:styleId="Refdecomentario">
    <w:name w:val="annotation reference"/>
    <w:basedOn w:val="Fuentedeprrafopredeter"/>
    <w:uiPriority w:val="99"/>
    <w:unhideWhenUsed/>
    <w:rsid w:val="0071477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1477A"/>
    <w:pPr>
      <w:spacing w:after="160"/>
    </w:pPr>
    <w:rPr>
      <w:sz w:val="20"/>
      <w:szCs w:val="20"/>
      <w:lang w:val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1477A"/>
    <w:rPr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477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477A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CD3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fotocasa.es" TargetMode="External"/><Relationship Id="rId18" Type="http://schemas.openxmlformats.org/officeDocument/2006/relationships/hyperlink" Target="http://www.habitaclia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ilanuncios.es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fotocasa.es/indice-inmobiliario__fotocasa.aspx" TargetMode="External"/><Relationship Id="rId17" Type="http://schemas.openxmlformats.org/officeDocument/2006/relationships/hyperlink" Target="https://www.infojobs.net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vibbo.com/" TargetMode="External"/><Relationship Id="rId20" Type="http://schemas.openxmlformats.org/officeDocument/2006/relationships/hyperlink" Target="http://motos.coches.net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otocasa.es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fotocasa.es/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fotocasa.es" TargetMode="External"/><Relationship Id="rId19" Type="http://schemas.openxmlformats.org/officeDocument/2006/relationships/hyperlink" Target="http://www.coches.net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schibsted.es/" TargetMode="External"/><Relationship Id="rId22" Type="http://schemas.openxmlformats.org/officeDocument/2006/relationships/hyperlink" Target="http://www.schibsted.com/e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is.lopez\Documents\Plantillas%20personalizadas%20de%20Office\nota%20de%20prens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2E1178E-E184-4E2B-BAFC-142071276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 de prensa</Template>
  <TotalTime>470</TotalTime>
  <Pages>3</Pages>
  <Words>816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Anaïs López García</dc:creator>
  <cp:keywords/>
  <dc:description/>
  <cp:lastModifiedBy>Anaïs López García</cp:lastModifiedBy>
  <cp:revision>61</cp:revision>
  <dcterms:created xsi:type="dcterms:W3CDTF">2018-05-15T19:55:00Z</dcterms:created>
  <dcterms:modified xsi:type="dcterms:W3CDTF">2018-07-06T21:26:00Z</dcterms:modified>
</cp:coreProperties>
</file>