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D05AF" w:rsidP="00BC0CC9">
      <w:pPr>
        <w:ind w:left="-1134"/>
        <w:jc w:val="both"/>
        <w:rPr>
          <w:rFonts w:ascii="Open Sans" w:hAnsi="Open Sans"/>
          <w:color w:val="00AAAB"/>
          <w:sz w:val="28"/>
          <w:szCs w:val="28"/>
          <w:lang w:val="es-ES"/>
        </w:rPr>
      </w:pPr>
      <w:r>
        <w:rPr>
          <w:rFonts w:ascii="Open Sans" w:hAnsi="Open Sans"/>
          <w:color w:val="00AAAB"/>
          <w:sz w:val="28"/>
          <w:szCs w:val="28"/>
          <w:lang w:val="es-ES"/>
        </w:rPr>
        <w:t>Análisis precios de la vivienda</w:t>
      </w:r>
      <w:r w:rsidR="00F1010A">
        <w:rPr>
          <w:rFonts w:ascii="Open Sans" w:hAnsi="Open Sans"/>
          <w:color w:val="00AAAB"/>
          <w:sz w:val="28"/>
          <w:szCs w:val="28"/>
          <w:lang w:val="es-ES"/>
        </w:rPr>
        <w:t xml:space="preserve"> en venta y alquiler</w:t>
      </w:r>
      <w:r>
        <w:rPr>
          <w:rFonts w:ascii="Open Sans" w:hAnsi="Open Sans"/>
          <w:color w:val="00AAAB"/>
          <w:sz w:val="28"/>
          <w:szCs w:val="28"/>
          <w:lang w:val="es-ES"/>
        </w:rPr>
        <w:t xml:space="preserve"> en Cataluña</w:t>
      </w:r>
    </w:p>
    <w:p w:rsidR="005A2BD6" w:rsidRDefault="005A2BD6" w:rsidP="00BC0CC9">
      <w:pPr>
        <w:ind w:left="-1134"/>
        <w:jc w:val="both"/>
        <w:rPr>
          <w:rFonts w:ascii="Open Sans" w:hAnsi="Open Sans"/>
          <w:color w:val="00AAAB"/>
          <w:sz w:val="28"/>
          <w:szCs w:val="28"/>
          <w:lang w:val="es-ES"/>
        </w:rPr>
      </w:pPr>
    </w:p>
    <w:p w:rsidR="00D15046" w:rsidRPr="00A85295" w:rsidRDefault="00C947D6" w:rsidP="00BC0CC9">
      <w:pPr>
        <w:ind w:left="-1134"/>
        <w:jc w:val="both"/>
        <w:rPr>
          <w:rFonts w:ascii="Open Sans" w:hAnsi="Open Sans"/>
          <w:b/>
          <w:bCs/>
          <w:color w:val="062151"/>
          <w:sz w:val="44"/>
          <w:szCs w:val="44"/>
          <w:lang w:val="es-ES"/>
        </w:rPr>
      </w:pPr>
      <w:r w:rsidRPr="00A85295">
        <w:rPr>
          <w:rFonts w:ascii="Open Sans" w:hAnsi="Open Sans"/>
          <w:b/>
          <w:bCs/>
          <w:color w:val="062151"/>
          <w:sz w:val="44"/>
          <w:szCs w:val="44"/>
          <w:lang w:val="es-ES"/>
        </w:rPr>
        <w:t xml:space="preserve">La provincia de Barcelona </w:t>
      </w:r>
      <w:r w:rsidR="00442388" w:rsidRPr="00A85295">
        <w:rPr>
          <w:rFonts w:ascii="Open Sans" w:hAnsi="Open Sans"/>
          <w:b/>
          <w:bCs/>
          <w:color w:val="062151"/>
          <w:sz w:val="44"/>
          <w:szCs w:val="44"/>
          <w:lang w:val="es-ES"/>
        </w:rPr>
        <w:t>acapara</w:t>
      </w:r>
      <w:r w:rsidRPr="00A85295">
        <w:rPr>
          <w:rFonts w:ascii="Open Sans" w:hAnsi="Open Sans"/>
          <w:b/>
          <w:bCs/>
          <w:color w:val="062151"/>
          <w:sz w:val="44"/>
          <w:szCs w:val="44"/>
          <w:lang w:val="es-ES"/>
        </w:rPr>
        <w:t xml:space="preserve"> la recuperación del mercado inmobiliario catalán</w:t>
      </w:r>
    </w:p>
    <w:p w:rsidR="00D15046" w:rsidRPr="007E3CE2" w:rsidRDefault="00D15046" w:rsidP="00763F0F">
      <w:pPr>
        <w:pStyle w:val="Prrafodelista"/>
        <w:ind w:left="-851"/>
        <w:jc w:val="both"/>
        <w:rPr>
          <w:rFonts w:ascii="Open Sans Light" w:hAnsi="Open Sans Light"/>
          <w:b/>
          <w:bCs/>
          <w:color w:val="404040" w:themeColor="text1" w:themeTint="BF"/>
          <w:sz w:val="22"/>
          <w:szCs w:val="22"/>
          <w:lang w:val="es-ES"/>
        </w:rPr>
      </w:pPr>
    </w:p>
    <w:p w:rsidR="00B818CB" w:rsidRPr="008F697E" w:rsidRDefault="00B36742" w:rsidP="00DE077A">
      <w:pPr>
        <w:pStyle w:val="Prrafodelista"/>
        <w:numPr>
          <w:ilvl w:val="0"/>
          <w:numId w:val="2"/>
        </w:numPr>
        <w:ind w:left="-851"/>
        <w:jc w:val="both"/>
        <w:rPr>
          <w:rFonts w:ascii="Open Sans Light" w:hAnsi="Open Sans Light"/>
          <w:b/>
          <w:bCs/>
          <w:color w:val="404040" w:themeColor="text1" w:themeTint="BF"/>
          <w:sz w:val="22"/>
          <w:szCs w:val="22"/>
          <w:lang w:val="es-ES"/>
        </w:rPr>
      </w:pPr>
      <w:r w:rsidRPr="008F697E">
        <w:rPr>
          <w:rFonts w:ascii="Open Sans Light" w:hAnsi="Open Sans Light"/>
          <w:b/>
          <w:bCs/>
          <w:color w:val="404040" w:themeColor="text1" w:themeTint="BF"/>
          <w:sz w:val="22"/>
          <w:szCs w:val="22"/>
          <w:lang w:val="es-ES"/>
        </w:rPr>
        <w:t>El precio de la vivienda de venta se incrementa un 10,6% interanual y en alquiler lo hace un 17,2% en un año</w:t>
      </w:r>
    </w:p>
    <w:p w:rsidR="004734CD" w:rsidRPr="008F697E" w:rsidRDefault="00037C4D" w:rsidP="00DE077A">
      <w:pPr>
        <w:pStyle w:val="Prrafodelista"/>
        <w:numPr>
          <w:ilvl w:val="0"/>
          <w:numId w:val="2"/>
        </w:numPr>
        <w:ind w:left="-851"/>
        <w:jc w:val="both"/>
        <w:rPr>
          <w:rFonts w:ascii="Open Sans Light" w:hAnsi="Open Sans Light"/>
          <w:b/>
          <w:bCs/>
          <w:color w:val="404040" w:themeColor="text1" w:themeTint="BF"/>
          <w:sz w:val="22"/>
          <w:szCs w:val="22"/>
          <w:lang w:val="es-ES"/>
        </w:rPr>
      </w:pPr>
      <w:r w:rsidRPr="008F697E">
        <w:rPr>
          <w:rFonts w:ascii="Open Sans Light" w:hAnsi="Open Sans Light"/>
          <w:b/>
          <w:bCs/>
          <w:color w:val="404040" w:themeColor="text1" w:themeTint="BF"/>
          <w:sz w:val="22"/>
          <w:szCs w:val="22"/>
          <w:lang w:val="es-ES"/>
        </w:rPr>
        <w:t>36 municipios de la provincia de Barcelona incrementan el precio de venta por encima del 10%</w:t>
      </w:r>
    </w:p>
    <w:p w:rsidR="001750C9" w:rsidRPr="008F697E" w:rsidRDefault="00037C4D" w:rsidP="00037C4D">
      <w:pPr>
        <w:pStyle w:val="Prrafodelista"/>
        <w:numPr>
          <w:ilvl w:val="0"/>
          <w:numId w:val="2"/>
        </w:numPr>
        <w:ind w:left="-851"/>
        <w:jc w:val="both"/>
        <w:rPr>
          <w:rFonts w:ascii="Open Sans Light" w:hAnsi="Open Sans Light"/>
          <w:b/>
          <w:bCs/>
          <w:color w:val="404040" w:themeColor="text1" w:themeTint="BF"/>
          <w:sz w:val="22"/>
          <w:szCs w:val="22"/>
          <w:lang w:val="es-ES"/>
        </w:rPr>
      </w:pPr>
      <w:r w:rsidRPr="008F697E">
        <w:rPr>
          <w:rFonts w:ascii="Open Sans Light" w:hAnsi="Open Sans Light"/>
          <w:b/>
          <w:bCs/>
          <w:color w:val="404040" w:themeColor="text1" w:themeTint="BF"/>
          <w:sz w:val="22"/>
          <w:szCs w:val="22"/>
          <w:lang w:val="es-ES"/>
        </w:rPr>
        <w:t>Los municipios que están más cercanos a Barcelona son los que están incrementando más los precios del alquiler</w:t>
      </w:r>
    </w:p>
    <w:p w:rsidR="00037C4D" w:rsidRPr="008F697E" w:rsidRDefault="00037C4D" w:rsidP="00037C4D">
      <w:pPr>
        <w:pStyle w:val="Prrafodelista"/>
        <w:numPr>
          <w:ilvl w:val="0"/>
          <w:numId w:val="2"/>
        </w:numPr>
        <w:ind w:left="-851"/>
        <w:jc w:val="both"/>
        <w:rPr>
          <w:rFonts w:ascii="Open Sans Light" w:hAnsi="Open Sans Light"/>
          <w:b/>
          <w:bCs/>
          <w:color w:val="404040" w:themeColor="text1" w:themeTint="BF"/>
          <w:sz w:val="22"/>
          <w:szCs w:val="22"/>
          <w:lang w:val="es-ES"/>
        </w:rPr>
      </w:pPr>
      <w:r w:rsidRPr="008F697E">
        <w:rPr>
          <w:rFonts w:ascii="Open Sans Light" w:hAnsi="Open Sans Light"/>
          <w:b/>
          <w:bCs/>
          <w:color w:val="404040" w:themeColor="text1" w:themeTint="BF"/>
          <w:sz w:val="22"/>
          <w:szCs w:val="22"/>
          <w:lang w:val="es-ES"/>
        </w:rPr>
        <w:t>Todos los distritos de la ciudad condal incrementan el precio de venta y cuatro de ellos incrementan por encima del 20%</w:t>
      </w:r>
    </w:p>
    <w:p w:rsidR="007E3CE2" w:rsidRDefault="007E3CE2" w:rsidP="00BC0CC9">
      <w:pPr>
        <w:ind w:left="-1134"/>
        <w:jc w:val="both"/>
        <w:rPr>
          <w:rFonts w:ascii="Open Sans Light" w:hAnsi="Open Sans Light"/>
          <w:b/>
          <w:color w:val="7F7F7F" w:themeColor="text1" w:themeTint="80"/>
          <w:lang w:val="es-ES"/>
        </w:rPr>
      </w:pPr>
    </w:p>
    <w:p w:rsidR="0052608C" w:rsidRDefault="00C41775" w:rsidP="00BC0CC9">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Barcelona</w:t>
      </w:r>
      <w:r w:rsidR="0052608C" w:rsidRPr="0052608C">
        <w:rPr>
          <w:rFonts w:ascii="Open Sans Light" w:hAnsi="Open Sans Light"/>
          <w:b/>
          <w:color w:val="7F7F7F" w:themeColor="text1" w:themeTint="80"/>
          <w:lang w:val="es-ES"/>
        </w:rPr>
        <w:t xml:space="preserve">, </w:t>
      </w:r>
      <w:r w:rsidR="004734CD">
        <w:rPr>
          <w:rFonts w:ascii="Open Sans Light" w:hAnsi="Open Sans Light"/>
          <w:b/>
          <w:color w:val="7F7F7F" w:themeColor="text1" w:themeTint="80"/>
          <w:lang w:val="es-ES"/>
        </w:rPr>
        <w:t>18</w:t>
      </w:r>
      <w:r w:rsidR="007E3CE2">
        <w:rPr>
          <w:rFonts w:ascii="Open Sans Light" w:hAnsi="Open Sans Light"/>
          <w:b/>
          <w:color w:val="7F7F7F" w:themeColor="text1" w:themeTint="80"/>
          <w:lang w:val="es-ES"/>
        </w:rPr>
        <w:t xml:space="preserve"> </w:t>
      </w:r>
      <w:r w:rsidR="00056624">
        <w:rPr>
          <w:rFonts w:ascii="Open Sans Light" w:hAnsi="Open Sans Light"/>
          <w:b/>
          <w:color w:val="7F7F7F" w:themeColor="text1" w:themeTint="80"/>
          <w:lang w:val="es-ES"/>
        </w:rPr>
        <w:t>de octubre</w:t>
      </w:r>
      <w:r w:rsidR="00E8753C">
        <w:rPr>
          <w:rFonts w:ascii="Open Sans Light" w:hAnsi="Open Sans Light"/>
          <w:b/>
          <w:color w:val="7F7F7F" w:themeColor="text1" w:themeTint="80"/>
          <w:lang w:val="es-ES"/>
        </w:rPr>
        <w:t xml:space="preserve"> de 2017</w:t>
      </w:r>
    </w:p>
    <w:p w:rsidR="00056624" w:rsidRDefault="00056624" w:rsidP="00BC0CC9">
      <w:pPr>
        <w:ind w:left="-1134"/>
        <w:jc w:val="both"/>
        <w:rPr>
          <w:rFonts w:ascii="Open Sans Light" w:hAnsi="Open Sans Light"/>
          <w:b/>
          <w:color w:val="7F7F7F" w:themeColor="text1" w:themeTint="80"/>
          <w:lang w:val="es-ES"/>
        </w:rPr>
      </w:pPr>
    </w:p>
    <w:p w:rsidR="004734CD" w:rsidRDefault="000C666E" w:rsidP="00AE28E0">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Con motivo d</w:t>
      </w:r>
      <w:r w:rsidR="00C947D6">
        <w:rPr>
          <w:rFonts w:ascii="Open Sans Light" w:hAnsi="Open Sans Light" w:cs="Gisha"/>
          <w:sz w:val="22"/>
          <w:szCs w:val="22"/>
          <w:lang w:val="es-ES"/>
        </w:rPr>
        <w:t xml:space="preserve">el Salón Inmobiliario Barcelona Meeting Point, el portal inmobiliario </w:t>
      </w:r>
      <w:hyperlink r:id="rId10" w:history="1">
        <w:proofErr w:type="spellStart"/>
        <w:r w:rsidR="00C947D6" w:rsidRPr="00AF44BB">
          <w:rPr>
            <w:rStyle w:val="Hipervnculo"/>
            <w:rFonts w:ascii="Open Sans Light" w:hAnsi="Open Sans Light" w:cs="Gisha"/>
            <w:b/>
            <w:bCs/>
            <w:sz w:val="22"/>
            <w:szCs w:val="22"/>
            <w:lang w:val="es-ES"/>
          </w:rPr>
          <w:t>fotocasa</w:t>
        </w:r>
        <w:proofErr w:type="spellEnd"/>
      </w:hyperlink>
      <w:r w:rsidR="00C947D6">
        <w:rPr>
          <w:rFonts w:ascii="Open Sans Light" w:hAnsi="Open Sans Light" w:cs="Gisha"/>
          <w:sz w:val="22"/>
          <w:szCs w:val="22"/>
          <w:lang w:val="es-ES"/>
        </w:rPr>
        <w:t xml:space="preserve"> ha elaborado un estudio en el que pretende analizar la situación actual del mercado inmobiliario</w:t>
      </w:r>
      <w:r w:rsidR="00294BC7">
        <w:rPr>
          <w:rFonts w:ascii="Open Sans Light" w:hAnsi="Open Sans Light" w:cs="Gisha"/>
          <w:sz w:val="22"/>
          <w:szCs w:val="22"/>
          <w:lang w:val="es-ES"/>
        </w:rPr>
        <w:t xml:space="preserve"> catalán</w:t>
      </w:r>
      <w:r w:rsidR="00C947D6">
        <w:rPr>
          <w:rFonts w:ascii="Open Sans Light" w:hAnsi="Open Sans Light" w:cs="Gisha"/>
          <w:sz w:val="22"/>
          <w:szCs w:val="22"/>
          <w:lang w:val="es-ES"/>
        </w:rPr>
        <w:t>, tanto de venta como de alquiler, a</w:t>
      </w:r>
      <w:r w:rsidR="00AF44BB">
        <w:rPr>
          <w:rFonts w:ascii="Open Sans Light" w:hAnsi="Open Sans Light" w:cs="Gisha"/>
          <w:sz w:val="22"/>
          <w:szCs w:val="22"/>
          <w:lang w:val="es-ES"/>
        </w:rPr>
        <w:t xml:space="preserve"> partir del Índice Inmobiliario que publica mes a mes desde hace más de 12 años y que se basa en la oferta de vivienda anunciada en su portal.</w:t>
      </w:r>
    </w:p>
    <w:p w:rsidR="0075007F" w:rsidRDefault="0075007F" w:rsidP="00AE28E0">
      <w:pPr>
        <w:autoSpaceDE w:val="0"/>
        <w:autoSpaceDN w:val="0"/>
        <w:adjustRightInd w:val="0"/>
        <w:ind w:left="-1134"/>
        <w:jc w:val="both"/>
        <w:rPr>
          <w:rFonts w:ascii="Open Sans Light" w:hAnsi="Open Sans Light" w:cs="Gisha"/>
          <w:sz w:val="22"/>
          <w:szCs w:val="22"/>
          <w:lang w:val="es-ES"/>
        </w:rPr>
      </w:pPr>
    </w:p>
    <w:p w:rsidR="00CC241C" w:rsidRDefault="0075007F" w:rsidP="00AE28E0">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Del análisis se desprende que, tanto en venta como en alquiler, el precio de la vivienda en Cataluña está experimentando</w:t>
      </w:r>
      <w:r w:rsidR="00F1010A">
        <w:rPr>
          <w:rFonts w:ascii="Open Sans Light" w:hAnsi="Open Sans Light" w:cs="Gisha"/>
          <w:sz w:val="22"/>
          <w:szCs w:val="22"/>
          <w:lang w:val="es-ES"/>
        </w:rPr>
        <w:t xml:space="preserve"> fuertes repuntes a nivel interanual. Así, </w:t>
      </w:r>
      <w:r w:rsidR="00E07B05" w:rsidRPr="00D0063D">
        <w:rPr>
          <w:rFonts w:ascii="Open Sans Light" w:hAnsi="Open Sans Light" w:cs="Gisha"/>
          <w:b/>
          <w:bCs/>
          <w:sz w:val="22"/>
          <w:szCs w:val="22"/>
          <w:lang w:val="es-ES"/>
        </w:rPr>
        <w:t>e</w:t>
      </w:r>
      <w:r w:rsidR="00F1010A" w:rsidRPr="00D0063D">
        <w:rPr>
          <w:rFonts w:ascii="Open Sans Light" w:hAnsi="Open Sans Light" w:cs="Gisha"/>
          <w:b/>
          <w:bCs/>
          <w:sz w:val="22"/>
          <w:szCs w:val="22"/>
          <w:lang w:val="es-ES"/>
        </w:rPr>
        <w:t>l precio de venta en la vivienda de segunda mano</w:t>
      </w:r>
      <w:r w:rsidR="00F1010A">
        <w:rPr>
          <w:rFonts w:ascii="Open Sans Light" w:hAnsi="Open Sans Light" w:cs="Gisha"/>
          <w:sz w:val="22"/>
          <w:szCs w:val="22"/>
          <w:lang w:val="es-ES"/>
        </w:rPr>
        <w:t xml:space="preserve"> en el mes de septiembre </w:t>
      </w:r>
      <w:r w:rsidR="00CC241C">
        <w:rPr>
          <w:rFonts w:ascii="Open Sans Light" w:hAnsi="Open Sans Light" w:cs="Gisha"/>
          <w:sz w:val="22"/>
          <w:szCs w:val="22"/>
          <w:lang w:val="es-ES"/>
        </w:rPr>
        <w:t>en Cataluña se ha incrementado un 10,6% respecto al año anterior y es la segunda subida interanual más acusada del mes de septiembre, sólo por detrás de Baleares (16,9%). Este no es, sin embargo el incremento interanual más acusado que ha experimentado Cataluña</w:t>
      </w:r>
      <w:r w:rsidR="00FF55BA">
        <w:rPr>
          <w:rFonts w:ascii="Open Sans Light" w:hAnsi="Open Sans Light" w:cs="Gisha"/>
          <w:sz w:val="22"/>
          <w:szCs w:val="22"/>
          <w:lang w:val="es-ES"/>
        </w:rPr>
        <w:t xml:space="preserve"> recientemente</w:t>
      </w:r>
      <w:r w:rsidR="00CC241C">
        <w:rPr>
          <w:rFonts w:ascii="Open Sans Light" w:hAnsi="Open Sans Light" w:cs="Gisha"/>
          <w:sz w:val="22"/>
          <w:szCs w:val="22"/>
          <w:lang w:val="es-ES"/>
        </w:rPr>
        <w:t xml:space="preserve">: el pasado mes de julio el precio se incrementó un 12% respecto al año anterior y en junio lo hizo un 11,3%. En cuanto a la variación interanual, el precio </w:t>
      </w:r>
      <w:r w:rsidR="00B36742">
        <w:rPr>
          <w:rFonts w:ascii="Open Sans Light" w:hAnsi="Open Sans Light" w:cs="Gisha"/>
          <w:sz w:val="22"/>
          <w:szCs w:val="22"/>
          <w:lang w:val="es-ES"/>
        </w:rPr>
        <w:t xml:space="preserve">de venta </w:t>
      </w:r>
      <w:r w:rsidR="00CC241C">
        <w:rPr>
          <w:rFonts w:ascii="Open Sans Light" w:hAnsi="Open Sans Light" w:cs="Gisha"/>
          <w:sz w:val="22"/>
          <w:szCs w:val="22"/>
          <w:lang w:val="es-ES"/>
        </w:rPr>
        <w:t>lleva subiendo ininterrumpidamente durante los últimos 12 meses (desde octubre de 2016).</w:t>
      </w:r>
    </w:p>
    <w:p w:rsidR="00CC241C" w:rsidRDefault="00CC241C" w:rsidP="00AE28E0">
      <w:pPr>
        <w:autoSpaceDE w:val="0"/>
        <w:autoSpaceDN w:val="0"/>
        <w:adjustRightInd w:val="0"/>
        <w:ind w:left="-1134"/>
        <w:jc w:val="both"/>
        <w:rPr>
          <w:rFonts w:ascii="Open Sans Light" w:hAnsi="Open Sans Light" w:cs="Gisha"/>
          <w:sz w:val="22"/>
          <w:szCs w:val="22"/>
          <w:lang w:val="es-ES"/>
        </w:rPr>
      </w:pPr>
    </w:p>
    <w:p w:rsidR="0075007F" w:rsidRDefault="00CC241C" w:rsidP="00AE28E0">
      <w:pPr>
        <w:autoSpaceDE w:val="0"/>
        <w:autoSpaceDN w:val="0"/>
        <w:adjustRightInd w:val="0"/>
        <w:ind w:left="-1134"/>
        <w:jc w:val="both"/>
        <w:rPr>
          <w:rFonts w:ascii="Open Sans Light" w:hAnsi="Open Sans Light" w:cs="Gisha"/>
          <w:sz w:val="22"/>
          <w:szCs w:val="22"/>
          <w:lang w:val="es-ES"/>
        </w:rPr>
      </w:pPr>
      <w:r w:rsidRPr="00D0063D">
        <w:rPr>
          <w:rFonts w:ascii="Open Sans Light" w:hAnsi="Open Sans Light" w:cs="Gisha"/>
          <w:b/>
          <w:bCs/>
          <w:sz w:val="22"/>
          <w:szCs w:val="22"/>
          <w:lang w:val="es-ES"/>
        </w:rPr>
        <w:lastRenderedPageBreak/>
        <w:t>En cuanto a los precios del alquiler en Cataluña</w:t>
      </w:r>
      <w:r>
        <w:rPr>
          <w:rFonts w:ascii="Open Sans Light" w:hAnsi="Open Sans Light" w:cs="Gisha"/>
          <w:sz w:val="22"/>
          <w:szCs w:val="22"/>
          <w:lang w:val="es-ES"/>
        </w:rPr>
        <w:t xml:space="preserve"> es muy destacable el incremento interanual del 17,2% que ha experimentado en el mes de septiembre, siendo la subida más acusada de todo el mes de septiembre. </w:t>
      </w:r>
      <w:r w:rsidR="00C456C0">
        <w:rPr>
          <w:rFonts w:ascii="Open Sans Light" w:hAnsi="Open Sans Light" w:cs="Gisha"/>
          <w:sz w:val="22"/>
          <w:szCs w:val="22"/>
          <w:lang w:val="es-ES"/>
        </w:rPr>
        <w:t>Esta subida no es la más elevada que ha sufrido Cataluña en los últimos meses: El pasado mes de agosto la variación interanual se elevó un 18,2%, en mayo lo hizo un 17,6% y en julio un 17,3%. Además, la variación interanual en Cataluña lleva 39 meses consecutivos sin parar de subir, desde julio de 2014.</w:t>
      </w:r>
    </w:p>
    <w:p w:rsidR="00294BC7" w:rsidRDefault="00294BC7" w:rsidP="00AE28E0">
      <w:pPr>
        <w:autoSpaceDE w:val="0"/>
        <w:autoSpaceDN w:val="0"/>
        <w:adjustRightInd w:val="0"/>
        <w:ind w:left="-1134"/>
        <w:jc w:val="both"/>
        <w:rPr>
          <w:rFonts w:ascii="Open Sans Light" w:hAnsi="Open Sans Light" w:cs="Gisha"/>
          <w:sz w:val="22"/>
          <w:szCs w:val="22"/>
          <w:lang w:val="es-ES"/>
        </w:rPr>
      </w:pPr>
    </w:p>
    <w:p w:rsidR="00294BC7" w:rsidRDefault="00294BC7" w:rsidP="00AE28E0">
      <w:pPr>
        <w:autoSpaceDE w:val="0"/>
        <w:autoSpaceDN w:val="0"/>
        <w:adjustRightInd w:val="0"/>
        <w:ind w:left="-1134"/>
        <w:jc w:val="both"/>
        <w:rPr>
          <w:rFonts w:ascii="Open Sans Light" w:hAnsi="Open Sans Light" w:cs="Gisha"/>
          <w:sz w:val="22"/>
          <w:szCs w:val="22"/>
          <w:lang w:val="es-ES"/>
        </w:rPr>
      </w:pPr>
    </w:p>
    <w:p w:rsidR="00294BC7" w:rsidRDefault="00294BC7" w:rsidP="00294BC7">
      <w:pPr>
        <w:autoSpaceDE w:val="0"/>
        <w:autoSpaceDN w:val="0"/>
        <w:adjustRightInd w:val="0"/>
        <w:ind w:left="-1134"/>
        <w:jc w:val="both"/>
        <w:rPr>
          <w:rFonts w:ascii="Open Sans Light" w:hAnsi="Open Sans Light" w:cs="Gisha"/>
          <w:sz w:val="22"/>
          <w:szCs w:val="22"/>
          <w:lang w:val="es-ES"/>
        </w:rPr>
      </w:pPr>
      <w:r w:rsidRPr="00294BC7">
        <w:rPr>
          <w:rFonts w:ascii="Open Sans Light" w:hAnsi="Open Sans Light" w:cs="Gisha"/>
          <w:sz w:val="22"/>
          <w:szCs w:val="22"/>
          <w:lang w:val="es-ES"/>
        </w:rPr>
        <w:t>“El mercado inmobiliario catalán y el de Barcelona capital en particular están dando claras señales de recuperación tras años de caídas. Hasta la fecha, estamos registrando incrementos en el precio de venta de dos dígitos que superan el 20% en determinados distritos de la Ciudad Condal, que no habíamos registrado en todo nuestro histórico. Esperemos que la inestabilidad política no trunque esta tendencia hacia la recuperación”, afirma Beatriz Toribio, resp</w:t>
      </w:r>
      <w:r>
        <w:rPr>
          <w:rFonts w:ascii="Open Sans Light" w:hAnsi="Open Sans Light" w:cs="Gisha"/>
          <w:sz w:val="22"/>
          <w:szCs w:val="22"/>
          <w:lang w:val="es-ES"/>
        </w:rPr>
        <w:t xml:space="preserve">onsable de Estudios de </w:t>
      </w:r>
      <w:hyperlink r:id="rId11" w:history="1">
        <w:proofErr w:type="spellStart"/>
        <w:r w:rsidRPr="00AF44BB">
          <w:rPr>
            <w:rStyle w:val="Hipervnculo"/>
            <w:rFonts w:ascii="Open Sans Light" w:hAnsi="Open Sans Light" w:cs="Gisha"/>
            <w:b/>
            <w:bCs/>
            <w:sz w:val="22"/>
            <w:szCs w:val="22"/>
            <w:lang w:val="es-ES"/>
          </w:rPr>
          <w:t>fotocasa</w:t>
        </w:r>
        <w:proofErr w:type="spellEnd"/>
      </w:hyperlink>
      <w:r>
        <w:rPr>
          <w:rFonts w:ascii="Open Sans Light" w:hAnsi="Open Sans Light" w:cs="Gisha"/>
          <w:sz w:val="22"/>
          <w:szCs w:val="22"/>
          <w:lang w:val="es-ES"/>
        </w:rPr>
        <w:t>.</w:t>
      </w:r>
    </w:p>
    <w:p w:rsidR="00294BC7" w:rsidRDefault="00294BC7" w:rsidP="00AE28E0">
      <w:pPr>
        <w:autoSpaceDE w:val="0"/>
        <w:autoSpaceDN w:val="0"/>
        <w:adjustRightInd w:val="0"/>
        <w:ind w:left="-1134"/>
        <w:jc w:val="both"/>
        <w:rPr>
          <w:rFonts w:ascii="Open Sans Light" w:hAnsi="Open Sans Light" w:cs="Gisha"/>
          <w:sz w:val="22"/>
          <w:szCs w:val="22"/>
          <w:lang w:val="es-ES"/>
        </w:rPr>
      </w:pPr>
    </w:p>
    <w:p w:rsidR="00C456C0" w:rsidRDefault="00C456C0" w:rsidP="00AE28E0">
      <w:pPr>
        <w:autoSpaceDE w:val="0"/>
        <w:autoSpaceDN w:val="0"/>
        <w:adjustRightInd w:val="0"/>
        <w:ind w:left="-1134"/>
        <w:jc w:val="both"/>
        <w:rPr>
          <w:rFonts w:ascii="Open Sans Light" w:hAnsi="Open Sans Light" w:cs="Gisha"/>
          <w:sz w:val="22"/>
          <w:szCs w:val="22"/>
          <w:lang w:val="es-ES"/>
        </w:rPr>
      </w:pPr>
    </w:p>
    <w:p w:rsidR="00C456C0" w:rsidRPr="00075BA4" w:rsidRDefault="00075BA4" w:rsidP="00C456C0">
      <w:pPr>
        <w:autoSpaceDE w:val="0"/>
        <w:autoSpaceDN w:val="0"/>
        <w:adjustRightInd w:val="0"/>
        <w:ind w:left="-1134"/>
        <w:rPr>
          <w:rFonts w:ascii="Open Sans" w:hAnsi="Open Sans"/>
          <w:color w:val="00AAAB"/>
          <w:lang w:val="es-ES"/>
        </w:rPr>
      </w:pPr>
      <w:r>
        <w:rPr>
          <w:rFonts w:ascii="Open Sans" w:hAnsi="Open Sans"/>
          <w:color w:val="00AAAB"/>
          <w:lang w:val="es-ES"/>
        </w:rPr>
        <w:t xml:space="preserve">            </w:t>
      </w:r>
      <w:r w:rsidR="00C456C0" w:rsidRPr="00075BA4">
        <w:rPr>
          <w:rFonts w:ascii="Open Sans" w:hAnsi="Open Sans"/>
          <w:color w:val="00AAAB"/>
          <w:lang w:val="es-ES"/>
        </w:rPr>
        <w:t>Evolución de la variación interanual en venta y alquiler</w:t>
      </w:r>
      <w:r>
        <w:rPr>
          <w:rFonts w:ascii="Open Sans" w:hAnsi="Open Sans"/>
          <w:color w:val="00AAAB"/>
          <w:lang w:val="es-ES"/>
        </w:rPr>
        <w:t xml:space="preserve"> en Cataluña</w:t>
      </w:r>
    </w:p>
    <w:p w:rsidR="00C456C0" w:rsidRDefault="00C456C0" w:rsidP="00C456C0">
      <w:pPr>
        <w:autoSpaceDE w:val="0"/>
        <w:autoSpaceDN w:val="0"/>
        <w:adjustRightInd w:val="0"/>
        <w:ind w:left="-1134"/>
        <w:rPr>
          <w:rFonts w:ascii="Open Sans Light" w:hAnsi="Open Sans Light" w:cs="Gisha"/>
          <w:sz w:val="22"/>
          <w:szCs w:val="22"/>
          <w:lang w:val="es-ES"/>
        </w:rPr>
      </w:pPr>
    </w:p>
    <w:p w:rsidR="00C456C0" w:rsidRDefault="00075BA4" w:rsidP="00C456C0">
      <w:pPr>
        <w:autoSpaceDE w:val="0"/>
        <w:autoSpaceDN w:val="0"/>
        <w:adjustRightInd w:val="0"/>
        <w:ind w:left="-1134"/>
        <w:rPr>
          <w:rFonts w:ascii="Open Sans Light" w:hAnsi="Open Sans Light" w:cs="Gisha"/>
          <w:sz w:val="22"/>
          <w:szCs w:val="22"/>
          <w:lang w:val="es-ES"/>
        </w:rPr>
      </w:pPr>
      <w:r>
        <w:rPr>
          <w:noProof/>
          <w:lang w:val="es-ES" w:eastAsia="es-ES" w:bidi="ks-Deva"/>
        </w:rPr>
        <w:drawing>
          <wp:inline distT="0" distB="0" distL="0" distR="0" wp14:anchorId="67E4E2B5" wp14:editId="1872A33D">
            <wp:extent cx="5572125" cy="27622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56C0" w:rsidRDefault="00C456C0" w:rsidP="00AE28E0">
      <w:pPr>
        <w:autoSpaceDE w:val="0"/>
        <w:autoSpaceDN w:val="0"/>
        <w:adjustRightInd w:val="0"/>
        <w:ind w:left="-1134"/>
        <w:jc w:val="both"/>
        <w:rPr>
          <w:rFonts w:ascii="Open Sans Light" w:hAnsi="Open Sans Light" w:cs="Gisha"/>
          <w:sz w:val="22"/>
          <w:szCs w:val="22"/>
          <w:lang w:val="es-ES"/>
        </w:rPr>
      </w:pPr>
    </w:p>
    <w:p w:rsidR="00294BC7" w:rsidRDefault="00294BC7" w:rsidP="00AE28E0">
      <w:pPr>
        <w:autoSpaceDE w:val="0"/>
        <w:autoSpaceDN w:val="0"/>
        <w:adjustRightInd w:val="0"/>
        <w:ind w:left="-1134"/>
        <w:jc w:val="both"/>
        <w:rPr>
          <w:rFonts w:ascii="Open Sans Light" w:hAnsi="Open Sans Light" w:cs="Gisha"/>
          <w:sz w:val="22"/>
          <w:szCs w:val="22"/>
          <w:lang w:val="es-ES"/>
        </w:rPr>
      </w:pPr>
    </w:p>
    <w:p w:rsidR="00294BC7" w:rsidRDefault="00294BC7" w:rsidP="00AE28E0">
      <w:pPr>
        <w:autoSpaceDE w:val="0"/>
        <w:autoSpaceDN w:val="0"/>
        <w:adjustRightInd w:val="0"/>
        <w:ind w:left="-1134"/>
        <w:jc w:val="both"/>
        <w:rPr>
          <w:rFonts w:ascii="Open Sans Light" w:hAnsi="Open Sans Light" w:cs="Gisha"/>
          <w:sz w:val="22"/>
          <w:szCs w:val="22"/>
          <w:lang w:val="es-ES"/>
        </w:rPr>
      </w:pPr>
    </w:p>
    <w:p w:rsidR="00075BA4" w:rsidRDefault="001A0E6F" w:rsidP="00AE28E0">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Llama la atención que Cataluña se está desbancando de la media nacional, en cuanto a subidas interanuales se refiere, tanto en venta como en alquiler. Así, en el mes de septiembre, la vivie</w:t>
      </w:r>
      <w:r w:rsidR="00C655E3">
        <w:rPr>
          <w:rFonts w:ascii="Open Sans Light" w:hAnsi="Open Sans Light" w:cs="Gisha"/>
          <w:sz w:val="22"/>
          <w:szCs w:val="22"/>
          <w:lang w:val="es-ES"/>
        </w:rPr>
        <w:t>nda de segunda mano en España se incrementó interanualmente un 4,8% mientras que e</w:t>
      </w:r>
      <w:r w:rsidR="00F14DCE">
        <w:rPr>
          <w:rFonts w:ascii="Open Sans Light" w:hAnsi="Open Sans Light" w:cs="Gisha"/>
          <w:sz w:val="22"/>
          <w:szCs w:val="22"/>
          <w:lang w:val="es-ES"/>
        </w:rPr>
        <w:t>n Cataluña lo hizo un 10,6%. Algo similar pasa en el alquiler: mientras en España está subiendo al ritmo del 9,7% interanual, en Cataluña lo hace en un 17,2%.</w:t>
      </w:r>
    </w:p>
    <w:p w:rsidR="00F14DCE" w:rsidRDefault="00F14DCE" w:rsidP="00AE28E0">
      <w:pPr>
        <w:autoSpaceDE w:val="0"/>
        <w:autoSpaceDN w:val="0"/>
        <w:adjustRightInd w:val="0"/>
        <w:ind w:left="-1134"/>
        <w:jc w:val="both"/>
        <w:rPr>
          <w:rFonts w:ascii="Open Sans Light" w:hAnsi="Open Sans Light" w:cs="Gisha"/>
          <w:sz w:val="22"/>
          <w:szCs w:val="22"/>
          <w:lang w:val="es-ES"/>
        </w:rPr>
      </w:pPr>
    </w:p>
    <w:p w:rsidR="00294BC7" w:rsidRDefault="00294BC7" w:rsidP="00AE28E0">
      <w:pPr>
        <w:autoSpaceDE w:val="0"/>
        <w:autoSpaceDN w:val="0"/>
        <w:adjustRightInd w:val="0"/>
        <w:ind w:left="-1134"/>
        <w:jc w:val="both"/>
        <w:rPr>
          <w:rFonts w:ascii="Open Sans Light" w:hAnsi="Open Sans Light" w:cs="Gisha"/>
          <w:sz w:val="22"/>
          <w:szCs w:val="22"/>
          <w:lang w:val="es-ES"/>
        </w:rPr>
      </w:pPr>
    </w:p>
    <w:p w:rsidR="00294BC7" w:rsidRDefault="00294BC7" w:rsidP="00AE28E0">
      <w:pPr>
        <w:autoSpaceDE w:val="0"/>
        <w:autoSpaceDN w:val="0"/>
        <w:adjustRightInd w:val="0"/>
        <w:ind w:left="-1134"/>
        <w:jc w:val="both"/>
        <w:rPr>
          <w:rFonts w:ascii="Open Sans Light" w:hAnsi="Open Sans Light" w:cs="Gisha"/>
          <w:sz w:val="22"/>
          <w:szCs w:val="22"/>
          <w:lang w:val="es-ES"/>
        </w:rPr>
      </w:pPr>
    </w:p>
    <w:p w:rsidR="00294BC7" w:rsidRDefault="00294BC7" w:rsidP="00AE28E0">
      <w:pPr>
        <w:autoSpaceDE w:val="0"/>
        <w:autoSpaceDN w:val="0"/>
        <w:adjustRightInd w:val="0"/>
        <w:ind w:left="-1134"/>
        <w:jc w:val="both"/>
        <w:rPr>
          <w:rFonts w:ascii="Open Sans Light" w:hAnsi="Open Sans Light" w:cs="Gisha"/>
          <w:sz w:val="22"/>
          <w:szCs w:val="22"/>
          <w:lang w:val="es-ES"/>
        </w:rPr>
      </w:pPr>
    </w:p>
    <w:p w:rsidR="00F14DCE" w:rsidRDefault="00F14DCE" w:rsidP="00F14DCE">
      <w:pPr>
        <w:autoSpaceDE w:val="0"/>
        <w:autoSpaceDN w:val="0"/>
        <w:adjustRightInd w:val="0"/>
        <w:ind w:left="-1134"/>
        <w:jc w:val="center"/>
        <w:rPr>
          <w:rFonts w:ascii="Open Sans" w:hAnsi="Open Sans"/>
          <w:color w:val="00AAAB"/>
          <w:lang w:val="es-ES"/>
        </w:rPr>
      </w:pPr>
      <w:r w:rsidRPr="00F14DCE">
        <w:rPr>
          <w:rFonts w:ascii="Open Sans" w:hAnsi="Open Sans"/>
          <w:color w:val="00AAAB"/>
          <w:lang w:val="es-ES"/>
        </w:rPr>
        <w:lastRenderedPageBreak/>
        <w:t xml:space="preserve">Variación interanual España vs Cataluña </w:t>
      </w:r>
      <w:r w:rsidR="00AD1093">
        <w:rPr>
          <w:rFonts w:ascii="Open Sans" w:hAnsi="Open Sans"/>
          <w:color w:val="00AAAB"/>
          <w:lang w:val="es-ES"/>
        </w:rPr>
        <w:t>vivienda en venta</w:t>
      </w:r>
    </w:p>
    <w:p w:rsidR="00CF2877" w:rsidRPr="00F14DCE" w:rsidRDefault="00CF2877" w:rsidP="00F14DCE">
      <w:pPr>
        <w:autoSpaceDE w:val="0"/>
        <w:autoSpaceDN w:val="0"/>
        <w:adjustRightInd w:val="0"/>
        <w:ind w:left="-1134"/>
        <w:jc w:val="center"/>
        <w:rPr>
          <w:rFonts w:ascii="Open Sans" w:hAnsi="Open Sans"/>
          <w:color w:val="00AAAB"/>
          <w:lang w:val="es-ES"/>
        </w:rPr>
      </w:pPr>
    </w:p>
    <w:p w:rsidR="00F14DCE" w:rsidRDefault="00CF2877" w:rsidP="00AE28E0">
      <w:pPr>
        <w:autoSpaceDE w:val="0"/>
        <w:autoSpaceDN w:val="0"/>
        <w:adjustRightInd w:val="0"/>
        <w:ind w:left="-1134"/>
        <w:jc w:val="both"/>
        <w:rPr>
          <w:rFonts w:ascii="Open Sans Light" w:hAnsi="Open Sans Light" w:cs="Gisha"/>
          <w:sz w:val="22"/>
          <w:szCs w:val="22"/>
          <w:lang w:val="es-ES"/>
        </w:rPr>
      </w:pPr>
      <w:r>
        <w:rPr>
          <w:noProof/>
          <w:lang w:val="es-ES" w:eastAsia="es-ES" w:bidi="ks-Deva"/>
        </w:rPr>
        <w:drawing>
          <wp:inline distT="0" distB="0" distL="0" distR="0" wp14:anchorId="62A012B3" wp14:editId="6A0E922D">
            <wp:extent cx="5610225" cy="275272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2BD6" w:rsidRDefault="005A2BD6" w:rsidP="00294BC7">
      <w:pPr>
        <w:autoSpaceDE w:val="0"/>
        <w:autoSpaceDN w:val="0"/>
        <w:adjustRightInd w:val="0"/>
        <w:rPr>
          <w:rFonts w:ascii="Open Sans" w:hAnsi="Open Sans"/>
          <w:color w:val="00AAAB"/>
          <w:lang w:val="es-ES"/>
        </w:rPr>
      </w:pPr>
    </w:p>
    <w:p w:rsidR="00F14DCE" w:rsidRPr="00F14DCE" w:rsidRDefault="00F14DCE" w:rsidP="00F14DCE">
      <w:pPr>
        <w:autoSpaceDE w:val="0"/>
        <w:autoSpaceDN w:val="0"/>
        <w:adjustRightInd w:val="0"/>
        <w:ind w:left="-1134"/>
        <w:jc w:val="center"/>
        <w:rPr>
          <w:rFonts w:ascii="Open Sans" w:hAnsi="Open Sans"/>
          <w:color w:val="00AAAB"/>
          <w:lang w:val="es-ES"/>
        </w:rPr>
      </w:pPr>
      <w:r w:rsidRPr="00F14DCE">
        <w:rPr>
          <w:rFonts w:ascii="Open Sans" w:hAnsi="Open Sans"/>
          <w:color w:val="00AAAB"/>
          <w:lang w:val="es-ES"/>
        </w:rPr>
        <w:t xml:space="preserve">Variación interanual España vs Cataluña </w:t>
      </w:r>
      <w:r w:rsidR="00AD1093">
        <w:rPr>
          <w:rFonts w:ascii="Open Sans" w:hAnsi="Open Sans"/>
          <w:color w:val="00AAAB"/>
          <w:lang w:val="es-ES"/>
        </w:rPr>
        <w:t>vivienda en</w:t>
      </w:r>
      <w:r w:rsidRPr="00F14DCE">
        <w:rPr>
          <w:rFonts w:ascii="Open Sans" w:hAnsi="Open Sans"/>
          <w:color w:val="00AAAB"/>
          <w:lang w:val="es-ES"/>
        </w:rPr>
        <w:t xml:space="preserve"> alquiler</w:t>
      </w:r>
    </w:p>
    <w:p w:rsidR="00F14DCE" w:rsidRPr="00F14DCE" w:rsidRDefault="00F14DCE" w:rsidP="00F14DCE">
      <w:pPr>
        <w:autoSpaceDE w:val="0"/>
        <w:autoSpaceDN w:val="0"/>
        <w:adjustRightInd w:val="0"/>
        <w:ind w:left="-1134"/>
        <w:rPr>
          <w:rFonts w:ascii="Open Sans" w:hAnsi="Open Sans"/>
          <w:color w:val="00AAAB"/>
          <w:lang w:val="es-ES"/>
        </w:rPr>
      </w:pPr>
    </w:p>
    <w:p w:rsidR="00F14DCE" w:rsidRDefault="00AD1093" w:rsidP="00AE28E0">
      <w:pPr>
        <w:autoSpaceDE w:val="0"/>
        <w:autoSpaceDN w:val="0"/>
        <w:adjustRightInd w:val="0"/>
        <w:ind w:left="-1134"/>
        <w:jc w:val="both"/>
        <w:rPr>
          <w:rFonts w:ascii="Open Sans Light" w:hAnsi="Open Sans Light" w:cs="Gisha"/>
          <w:sz w:val="22"/>
          <w:szCs w:val="22"/>
          <w:lang w:val="es-ES"/>
        </w:rPr>
      </w:pPr>
      <w:r>
        <w:rPr>
          <w:noProof/>
          <w:lang w:val="es-ES" w:eastAsia="es-ES" w:bidi="ks-Deva"/>
        </w:rPr>
        <w:drawing>
          <wp:inline distT="0" distB="0" distL="0" distR="0" wp14:anchorId="50FB9C73" wp14:editId="26FDE6AD">
            <wp:extent cx="5553075" cy="25908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4DCE" w:rsidRDefault="00F14DCE" w:rsidP="00AE28E0">
      <w:pPr>
        <w:autoSpaceDE w:val="0"/>
        <w:autoSpaceDN w:val="0"/>
        <w:adjustRightInd w:val="0"/>
        <w:ind w:left="-1134"/>
        <w:jc w:val="both"/>
        <w:rPr>
          <w:rFonts w:ascii="Open Sans Light" w:hAnsi="Open Sans Light" w:cs="Gisha"/>
          <w:sz w:val="22"/>
          <w:szCs w:val="22"/>
          <w:lang w:val="es-ES"/>
        </w:rPr>
      </w:pPr>
    </w:p>
    <w:p w:rsidR="00294BC7" w:rsidRDefault="00294BC7" w:rsidP="00AE28E0">
      <w:pPr>
        <w:autoSpaceDE w:val="0"/>
        <w:autoSpaceDN w:val="0"/>
        <w:adjustRightInd w:val="0"/>
        <w:ind w:left="-1134"/>
        <w:jc w:val="both"/>
        <w:rPr>
          <w:rFonts w:ascii="Open Sans Light" w:hAnsi="Open Sans Light" w:cs="Gisha"/>
          <w:sz w:val="22"/>
          <w:szCs w:val="22"/>
          <w:lang w:val="es-ES"/>
        </w:rPr>
      </w:pPr>
    </w:p>
    <w:p w:rsidR="003647DE" w:rsidRPr="00294BC7" w:rsidRDefault="005D4AE3" w:rsidP="003647DE">
      <w:pPr>
        <w:autoSpaceDE w:val="0"/>
        <w:autoSpaceDN w:val="0"/>
        <w:adjustRightInd w:val="0"/>
        <w:ind w:left="-1134"/>
        <w:rPr>
          <w:rFonts w:ascii="Open Sans" w:hAnsi="Open Sans"/>
          <w:color w:val="00AAAB"/>
          <w:lang w:val="es-ES"/>
        </w:rPr>
      </w:pPr>
      <w:r w:rsidRPr="00294BC7">
        <w:rPr>
          <w:rFonts w:ascii="Open Sans" w:hAnsi="Open Sans"/>
          <w:color w:val="00AAAB"/>
          <w:lang w:val="es-ES"/>
        </w:rPr>
        <w:t xml:space="preserve">La provincia de Barcelona registra el valor más alto en el precio del alquiler </w:t>
      </w:r>
    </w:p>
    <w:p w:rsidR="003647DE" w:rsidRDefault="003647DE" w:rsidP="00AE28E0">
      <w:pPr>
        <w:autoSpaceDE w:val="0"/>
        <w:autoSpaceDN w:val="0"/>
        <w:adjustRightInd w:val="0"/>
        <w:ind w:left="-1134"/>
        <w:jc w:val="both"/>
        <w:rPr>
          <w:rFonts w:ascii="Open Sans Light" w:hAnsi="Open Sans Light" w:cs="Gisha"/>
          <w:sz w:val="22"/>
          <w:szCs w:val="22"/>
          <w:lang w:val="es-ES"/>
        </w:rPr>
      </w:pPr>
    </w:p>
    <w:p w:rsidR="003647DE" w:rsidRDefault="008368AF" w:rsidP="00AE28E0">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Si se analiza </w:t>
      </w:r>
      <w:r w:rsidRPr="00BC6B0F">
        <w:rPr>
          <w:rFonts w:ascii="Open Sans Light" w:hAnsi="Open Sans Light" w:cs="Gisha"/>
          <w:b/>
          <w:bCs/>
          <w:sz w:val="22"/>
          <w:szCs w:val="22"/>
          <w:lang w:val="es-ES"/>
        </w:rPr>
        <w:t>la provincia de Barcelona destaca que la vivienda en venta</w:t>
      </w:r>
      <w:r>
        <w:rPr>
          <w:rFonts w:ascii="Open Sans Light" w:hAnsi="Open Sans Light" w:cs="Gisha"/>
          <w:sz w:val="22"/>
          <w:szCs w:val="22"/>
          <w:lang w:val="es-ES"/>
        </w:rPr>
        <w:t xml:space="preserve"> ha experimentado un incremento interanual en septiembre de un 14,5% y sitúa el precio en 2.653 €/m2. Es la provincia más cara de toda Cataluña y el incremento interanual registrado en el mes de septiembre muestra que la provincia de Barcelona </w:t>
      </w:r>
      <w:r w:rsidR="000B7D7C">
        <w:rPr>
          <w:rFonts w:ascii="Open Sans Light" w:hAnsi="Open Sans Light" w:cs="Gisha"/>
          <w:sz w:val="22"/>
          <w:szCs w:val="22"/>
          <w:lang w:val="es-ES"/>
        </w:rPr>
        <w:t>es la clara protagonista de la recuperación del mercado inmobiliario catalán.</w:t>
      </w:r>
    </w:p>
    <w:p w:rsidR="00294BC7" w:rsidRDefault="00294BC7" w:rsidP="00AE28E0">
      <w:pPr>
        <w:autoSpaceDE w:val="0"/>
        <w:autoSpaceDN w:val="0"/>
        <w:adjustRightInd w:val="0"/>
        <w:ind w:left="-1134"/>
        <w:jc w:val="both"/>
        <w:rPr>
          <w:rFonts w:ascii="Open Sans Light" w:hAnsi="Open Sans Light" w:cs="Gisha"/>
          <w:sz w:val="22"/>
          <w:szCs w:val="22"/>
          <w:lang w:val="es-ES"/>
        </w:rPr>
      </w:pPr>
    </w:p>
    <w:p w:rsidR="00F3059B" w:rsidRDefault="00F3059B" w:rsidP="00AE28E0">
      <w:pPr>
        <w:autoSpaceDE w:val="0"/>
        <w:autoSpaceDN w:val="0"/>
        <w:adjustRightInd w:val="0"/>
        <w:ind w:left="-1134"/>
        <w:jc w:val="both"/>
        <w:rPr>
          <w:rFonts w:ascii="Open Sans Light" w:hAnsi="Open Sans Light" w:cs="Gisha"/>
          <w:sz w:val="22"/>
          <w:szCs w:val="22"/>
          <w:lang w:val="es-ES"/>
        </w:rPr>
      </w:pPr>
    </w:p>
    <w:p w:rsidR="00F3059B" w:rsidRPr="00F3059B" w:rsidRDefault="00F3059B" w:rsidP="00F3059B">
      <w:pPr>
        <w:autoSpaceDE w:val="0"/>
        <w:autoSpaceDN w:val="0"/>
        <w:adjustRightInd w:val="0"/>
        <w:ind w:left="-1134"/>
        <w:jc w:val="center"/>
        <w:rPr>
          <w:rFonts w:ascii="Open Sans" w:hAnsi="Open Sans"/>
          <w:color w:val="00AAAB"/>
          <w:lang w:val="es-ES"/>
        </w:rPr>
      </w:pPr>
      <w:r w:rsidRPr="00F3059B">
        <w:rPr>
          <w:rFonts w:ascii="Open Sans" w:hAnsi="Open Sans"/>
          <w:color w:val="00AAAB"/>
          <w:lang w:val="es-ES"/>
        </w:rPr>
        <w:lastRenderedPageBreak/>
        <w:t xml:space="preserve">Variación y precio de </w:t>
      </w:r>
      <w:r>
        <w:rPr>
          <w:rFonts w:ascii="Open Sans" w:hAnsi="Open Sans"/>
          <w:color w:val="00AAAB"/>
          <w:lang w:val="es-ES"/>
        </w:rPr>
        <w:t>venta</w:t>
      </w:r>
      <w:r w:rsidRPr="00F3059B">
        <w:rPr>
          <w:rFonts w:ascii="Open Sans" w:hAnsi="Open Sans"/>
          <w:color w:val="00AAAB"/>
          <w:lang w:val="es-ES"/>
        </w:rPr>
        <w:t xml:space="preserve"> provincias de Barcelona</w:t>
      </w:r>
    </w:p>
    <w:p w:rsidR="000B7D7C" w:rsidRDefault="000B7D7C" w:rsidP="00AE28E0">
      <w:pPr>
        <w:autoSpaceDE w:val="0"/>
        <w:autoSpaceDN w:val="0"/>
        <w:adjustRightInd w:val="0"/>
        <w:ind w:left="-1134"/>
        <w:jc w:val="both"/>
        <w:rPr>
          <w:rFonts w:ascii="Open Sans Light" w:hAnsi="Open Sans Light" w:cs="Gisha"/>
          <w:sz w:val="22"/>
          <w:szCs w:val="22"/>
          <w:lang w:val="es-ES"/>
        </w:rPr>
      </w:pPr>
    </w:p>
    <w:tbl>
      <w:tblPr>
        <w:tblStyle w:val="Tabladecuadrcula5oscura-nfasis11"/>
        <w:tblW w:w="0" w:type="auto"/>
        <w:tblInd w:w="-1139" w:type="dxa"/>
        <w:tblLook w:val="04A0" w:firstRow="1" w:lastRow="0" w:firstColumn="1" w:lastColumn="0" w:noHBand="0" w:noVBand="1"/>
      </w:tblPr>
      <w:tblGrid>
        <w:gridCol w:w="2693"/>
        <w:gridCol w:w="2240"/>
        <w:gridCol w:w="3402"/>
      </w:tblGrid>
      <w:tr w:rsidR="000B7D7C" w:rsidRPr="006E18F7" w:rsidTr="00665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center"/>
          </w:tcPr>
          <w:p w:rsidR="000B7D7C" w:rsidRPr="006E18F7" w:rsidRDefault="000B7D7C" w:rsidP="00665881">
            <w:pPr>
              <w:jc w:val="center"/>
              <w:rPr>
                <w:rFonts w:ascii="Open Sans Light" w:hAnsi="Open Sans Light"/>
                <w:iCs/>
                <w:lang w:val="es-ES"/>
              </w:rPr>
            </w:pPr>
            <w:r>
              <w:rPr>
                <w:rFonts w:ascii="Open Sans Light" w:hAnsi="Open Sans Light"/>
                <w:iCs/>
                <w:lang w:val="es-ES"/>
              </w:rPr>
              <w:t>Provincia</w:t>
            </w:r>
          </w:p>
        </w:tc>
        <w:tc>
          <w:tcPr>
            <w:tcW w:w="2240" w:type="dxa"/>
            <w:vAlign w:val="center"/>
          </w:tcPr>
          <w:p w:rsidR="000B7D7C" w:rsidRPr="006E18F7" w:rsidRDefault="000B7D7C" w:rsidP="00665881">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6E18F7">
              <w:rPr>
                <w:rFonts w:ascii="Open Sans Light" w:hAnsi="Open Sans Light"/>
                <w:lang w:val="es-ES"/>
              </w:rPr>
              <w:t>Variación</w:t>
            </w:r>
          </w:p>
          <w:p w:rsidR="000B7D7C" w:rsidRPr="006E18F7" w:rsidRDefault="00294BC7" w:rsidP="00665881">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I</w:t>
            </w:r>
            <w:r w:rsidR="000B7D7C">
              <w:rPr>
                <w:rFonts w:ascii="Open Sans Light" w:hAnsi="Open Sans Light"/>
                <w:lang w:val="es-ES"/>
              </w:rPr>
              <w:t>nteranual</w:t>
            </w:r>
            <w:r>
              <w:rPr>
                <w:rFonts w:ascii="Open Sans Light" w:hAnsi="Open Sans Light"/>
                <w:lang w:val="es-ES"/>
              </w:rPr>
              <w:t xml:space="preserve"> </w:t>
            </w:r>
            <w:r w:rsidR="000B7D7C" w:rsidRPr="006E18F7">
              <w:rPr>
                <w:rFonts w:ascii="Open Sans Light" w:hAnsi="Open Sans Light"/>
                <w:lang w:val="es-ES"/>
              </w:rPr>
              <w:t>(%)</w:t>
            </w:r>
          </w:p>
        </w:tc>
        <w:tc>
          <w:tcPr>
            <w:tcW w:w="3402" w:type="dxa"/>
            <w:vAlign w:val="center"/>
          </w:tcPr>
          <w:p w:rsidR="000B7D7C" w:rsidRPr="006E18F7" w:rsidRDefault="000B7D7C" w:rsidP="00665881">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Septiembre </w:t>
            </w:r>
            <w:r w:rsidRPr="006E18F7">
              <w:rPr>
                <w:rFonts w:ascii="Open Sans Light" w:hAnsi="Open Sans Light"/>
                <w:lang w:val="es-ES"/>
              </w:rPr>
              <w:t xml:space="preserve"> 2017</w:t>
            </w:r>
            <w:r w:rsidRPr="006E18F7">
              <w:rPr>
                <w:rFonts w:ascii="Open Sans Light" w:hAnsi="Open Sans Light"/>
                <w:lang w:val="es-ES"/>
              </w:rPr>
              <w:br/>
              <w:t>(€/m2)</w:t>
            </w:r>
          </w:p>
        </w:tc>
      </w:tr>
      <w:tr w:rsidR="000B7D7C" w:rsidRPr="006E18F7" w:rsidTr="0066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rsidR="000B7D7C" w:rsidRPr="001C7977" w:rsidRDefault="000B7D7C" w:rsidP="00665881">
            <w:pPr>
              <w:rPr>
                <w:rFonts w:ascii="Open Sans Light" w:hAnsi="Open Sans Light" w:cs="Gisha"/>
                <w:bCs w:val="0"/>
                <w:sz w:val="22"/>
                <w:szCs w:val="22"/>
                <w:lang w:val="es-ES"/>
              </w:rPr>
            </w:pPr>
            <w:r>
              <w:rPr>
                <w:rFonts w:ascii="Open Sans Light" w:hAnsi="Open Sans Light" w:cs="Gisha"/>
                <w:bCs w:val="0"/>
                <w:sz w:val="22"/>
                <w:szCs w:val="22"/>
                <w:lang w:val="es-ES"/>
              </w:rPr>
              <w:t>Barcelona</w:t>
            </w:r>
          </w:p>
        </w:tc>
        <w:tc>
          <w:tcPr>
            <w:tcW w:w="2240" w:type="dxa"/>
          </w:tcPr>
          <w:p w:rsidR="000B7D7C" w:rsidRPr="001C7977" w:rsidRDefault="000B7D7C" w:rsidP="0066588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Pr>
                <w:rFonts w:ascii="Open Sans Light" w:hAnsi="Open Sans Light" w:cs="Gisha"/>
                <w:sz w:val="22"/>
                <w:szCs w:val="22"/>
                <w:lang w:val="es-ES"/>
              </w:rPr>
              <w:t>14,5</w:t>
            </w:r>
            <w:r w:rsidRPr="001C7977">
              <w:rPr>
                <w:rFonts w:ascii="Open Sans Light" w:hAnsi="Open Sans Light" w:cs="Gisha"/>
                <w:sz w:val="22"/>
                <w:szCs w:val="22"/>
                <w:lang w:val="es-ES"/>
              </w:rPr>
              <w:t xml:space="preserve"> %</w:t>
            </w:r>
          </w:p>
        </w:tc>
        <w:tc>
          <w:tcPr>
            <w:tcW w:w="3402" w:type="dxa"/>
          </w:tcPr>
          <w:p w:rsidR="000B7D7C" w:rsidRPr="001C7977" w:rsidRDefault="000B7D7C"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Pr>
                <w:rFonts w:ascii="Open Sans Light" w:hAnsi="Open Sans Light" w:cs="Gisha"/>
                <w:b/>
                <w:sz w:val="22"/>
                <w:szCs w:val="22"/>
                <w:lang w:val="es-ES"/>
              </w:rPr>
              <w:t>2.653</w:t>
            </w:r>
            <w:r w:rsidRPr="001C7977">
              <w:rPr>
                <w:rFonts w:ascii="Open Sans Light" w:hAnsi="Open Sans Light" w:cs="Gisha"/>
                <w:b/>
                <w:sz w:val="22"/>
                <w:szCs w:val="22"/>
                <w:lang w:val="es-ES"/>
              </w:rPr>
              <w:t xml:space="preserve"> €</w:t>
            </w:r>
          </w:p>
        </w:tc>
      </w:tr>
      <w:tr w:rsidR="000B7D7C" w:rsidRPr="006E18F7" w:rsidTr="002F0E70">
        <w:tc>
          <w:tcPr>
            <w:cnfStyle w:val="001000000000" w:firstRow="0" w:lastRow="0" w:firstColumn="1" w:lastColumn="0" w:oddVBand="0" w:evenVBand="0" w:oddHBand="0" w:evenHBand="0" w:firstRowFirstColumn="0" w:firstRowLastColumn="0" w:lastRowFirstColumn="0" w:lastRowLastColumn="0"/>
            <w:tcW w:w="2693" w:type="dxa"/>
            <w:vAlign w:val="bottom"/>
          </w:tcPr>
          <w:p w:rsidR="000B7D7C" w:rsidRPr="000B7D7C" w:rsidRDefault="000B7D7C" w:rsidP="000B7D7C">
            <w:pPr>
              <w:rPr>
                <w:rFonts w:ascii="Open Sans Light" w:hAnsi="Open Sans Light" w:cs="Gisha"/>
                <w:bCs w:val="0"/>
                <w:sz w:val="22"/>
                <w:szCs w:val="22"/>
                <w:lang w:val="es-ES"/>
              </w:rPr>
            </w:pPr>
            <w:r w:rsidRPr="000B7D7C">
              <w:rPr>
                <w:rFonts w:ascii="Open Sans Light" w:hAnsi="Open Sans Light" w:cs="Gisha"/>
                <w:bCs w:val="0"/>
                <w:sz w:val="22"/>
                <w:szCs w:val="22"/>
                <w:lang w:val="es-ES"/>
              </w:rPr>
              <w:t>Girona</w:t>
            </w:r>
          </w:p>
        </w:tc>
        <w:tc>
          <w:tcPr>
            <w:tcW w:w="2240" w:type="dxa"/>
            <w:vAlign w:val="bottom"/>
          </w:tcPr>
          <w:p w:rsidR="000B7D7C" w:rsidRPr="000B7D7C" w:rsidRDefault="000B7D7C" w:rsidP="000B7D7C">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0B7D7C">
              <w:rPr>
                <w:rFonts w:ascii="Open Sans Light" w:hAnsi="Open Sans Light" w:cs="Gisha"/>
                <w:sz w:val="22"/>
                <w:szCs w:val="22"/>
                <w:lang w:val="es-ES"/>
              </w:rPr>
              <w:t>4,3 %</w:t>
            </w:r>
          </w:p>
        </w:tc>
        <w:tc>
          <w:tcPr>
            <w:tcW w:w="3402" w:type="dxa"/>
            <w:vAlign w:val="bottom"/>
          </w:tcPr>
          <w:p w:rsidR="000B7D7C" w:rsidRPr="000B7D7C" w:rsidRDefault="000B7D7C"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0B7D7C">
              <w:rPr>
                <w:rFonts w:ascii="Open Sans Light" w:hAnsi="Open Sans Light" w:cs="Gisha"/>
                <w:b/>
                <w:sz w:val="22"/>
                <w:szCs w:val="22"/>
                <w:lang w:val="es-ES"/>
              </w:rPr>
              <w:t>1.754 €</w:t>
            </w:r>
          </w:p>
        </w:tc>
      </w:tr>
      <w:tr w:rsidR="000B7D7C" w:rsidRPr="006E18F7" w:rsidTr="002F0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bottom"/>
          </w:tcPr>
          <w:p w:rsidR="000B7D7C" w:rsidRPr="000B7D7C" w:rsidRDefault="000B7D7C" w:rsidP="000B7D7C">
            <w:pPr>
              <w:rPr>
                <w:rFonts w:ascii="Open Sans Light" w:hAnsi="Open Sans Light" w:cs="Gisha"/>
                <w:bCs w:val="0"/>
                <w:sz w:val="22"/>
                <w:szCs w:val="22"/>
                <w:lang w:val="es-ES"/>
              </w:rPr>
            </w:pPr>
            <w:r w:rsidRPr="000B7D7C">
              <w:rPr>
                <w:rFonts w:ascii="Open Sans Light" w:hAnsi="Open Sans Light" w:cs="Gisha"/>
                <w:bCs w:val="0"/>
                <w:sz w:val="22"/>
                <w:szCs w:val="22"/>
                <w:lang w:val="es-ES"/>
              </w:rPr>
              <w:t>Tarragona</w:t>
            </w:r>
          </w:p>
        </w:tc>
        <w:tc>
          <w:tcPr>
            <w:tcW w:w="2240" w:type="dxa"/>
            <w:vAlign w:val="bottom"/>
          </w:tcPr>
          <w:p w:rsidR="000B7D7C" w:rsidRPr="000B7D7C" w:rsidRDefault="000B7D7C" w:rsidP="000B7D7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0B7D7C">
              <w:rPr>
                <w:rFonts w:ascii="Open Sans Light" w:hAnsi="Open Sans Light" w:cs="Gisha"/>
                <w:sz w:val="22"/>
                <w:szCs w:val="22"/>
                <w:lang w:val="es-ES"/>
              </w:rPr>
              <w:t>4,7 %</w:t>
            </w:r>
          </w:p>
        </w:tc>
        <w:tc>
          <w:tcPr>
            <w:tcW w:w="3402" w:type="dxa"/>
            <w:vAlign w:val="bottom"/>
          </w:tcPr>
          <w:p w:rsidR="000B7D7C" w:rsidRPr="000B7D7C" w:rsidRDefault="000B7D7C"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0B7D7C">
              <w:rPr>
                <w:rFonts w:ascii="Open Sans Light" w:hAnsi="Open Sans Light" w:cs="Gisha"/>
                <w:b/>
                <w:sz w:val="22"/>
                <w:szCs w:val="22"/>
                <w:lang w:val="es-ES"/>
              </w:rPr>
              <w:t>1.448 €</w:t>
            </w:r>
          </w:p>
        </w:tc>
      </w:tr>
      <w:tr w:rsidR="000B7D7C" w:rsidRPr="006E18F7" w:rsidTr="002F0E70">
        <w:tc>
          <w:tcPr>
            <w:cnfStyle w:val="001000000000" w:firstRow="0" w:lastRow="0" w:firstColumn="1" w:lastColumn="0" w:oddVBand="0" w:evenVBand="0" w:oddHBand="0" w:evenHBand="0" w:firstRowFirstColumn="0" w:firstRowLastColumn="0" w:lastRowFirstColumn="0" w:lastRowLastColumn="0"/>
            <w:tcW w:w="2693" w:type="dxa"/>
            <w:vAlign w:val="bottom"/>
          </w:tcPr>
          <w:p w:rsidR="000B7D7C" w:rsidRPr="000B7D7C" w:rsidRDefault="000B7D7C" w:rsidP="000B7D7C">
            <w:pPr>
              <w:rPr>
                <w:rFonts w:ascii="Open Sans Light" w:hAnsi="Open Sans Light" w:cs="Gisha"/>
                <w:bCs w:val="0"/>
                <w:sz w:val="22"/>
                <w:szCs w:val="22"/>
                <w:lang w:val="es-ES"/>
              </w:rPr>
            </w:pPr>
            <w:r w:rsidRPr="000B7D7C">
              <w:rPr>
                <w:rFonts w:ascii="Open Sans Light" w:hAnsi="Open Sans Light" w:cs="Gisha"/>
                <w:bCs w:val="0"/>
                <w:sz w:val="22"/>
                <w:szCs w:val="22"/>
                <w:lang w:val="es-ES"/>
              </w:rPr>
              <w:t>Lleida</w:t>
            </w:r>
          </w:p>
        </w:tc>
        <w:tc>
          <w:tcPr>
            <w:tcW w:w="2240" w:type="dxa"/>
            <w:vAlign w:val="bottom"/>
          </w:tcPr>
          <w:p w:rsidR="000B7D7C" w:rsidRPr="000B7D7C" w:rsidRDefault="000B7D7C" w:rsidP="000B7D7C">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0B7D7C">
              <w:rPr>
                <w:rFonts w:ascii="Open Sans Light" w:hAnsi="Open Sans Light" w:cs="Gisha"/>
                <w:sz w:val="22"/>
                <w:szCs w:val="22"/>
                <w:lang w:val="es-ES"/>
              </w:rPr>
              <w:t>3,9 %</w:t>
            </w:r>
          </w:p>
        </w:tc>
        <w:tc>
          <w:tcPr>
            <w:tcW w:w="3402" w:type="dxa"/>
            <w:vAlign w:val="bottom"/>
          </w:tcPr>
          <w:p w:rsidR="000B7D7C" w:rsidRPr="000B7D7C" w:rsidRDefault="000B7D7C"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0B7D7C">
              <w:rPr>
                <w:rFonts w:ascii="Open Sans Light" w:hAnsi="Open Sans Light" w:cs="Gisha"/>
                <w:b/>
                <w:sz w:val="22"/>
                <w:szCs w:val="22"/>
                <w:lang w:val="es-ES"/>
              </w:rPr>
              <w:t>1.141 €</w:t>
            </w:r>
          </w:p>
        </w:tc>
      </w:tr>
    </w:tbl>
    <w:p w:rsidR="000B7D7C" w:rsidRDefault="000B7D7C" w:rsidP="00AE28E0">
      <w:pPr>
        <w:autoSpaceDE w:val="0"/>
        <w:autoSpaceDN w:val="0"/>
        <w:adjustRightInd w:val="0"/>
        <w:ind w:left="-1134"/>
        <w:jc w:val="both"/>
        <w:rPr>
          <w:rFonts w:ascii="Open Sans Light" w:hAnsi="Open Sans Light" w:cs="Gisha"/>
          <w:sz w:val="22"/>
          <w:szCs w:val="22"/>
          <w:lang w:val="es-ES"/>
        </w:rPr>
      </w:pPr>
    </w:p>
    <w:p w:rsidR="000B7D7C" w:rsidRDefault="000B7D7C" w:rsidP="00AE28E0">
      <w:pPr>
        <w:autoSpaceDE w:val="0"/>
        <w:autoSpaceDN w:val="0"/>
        <w:adjustRightInd w:val="0"/>
        <w:ind w:left="-1134"/>
        <w:jc w:val="both"/>
        <w:rPr>
          <w:rFonts w:ascii="Open Sans Light" w:hAnsi="Open Sans Light" w:cs="Gisha"/>
          <w:sz w:val="22"/>
          <w:szCs w:val="22"/>
          <w:lang w:val="es-ES"/>
        </w:rPr>
      </w:pPr>
    </w:p>
    <w:p w:rsidR="003647DE" w:rsidRDefault="000B7D7C" w:rsidP="00AE28E0">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El precio actual de la provincia de Barcelona (2.653 €/m2) es un 54,7% más elevado que la media nacional (1.716 €/m2). No obstante, la provincia de Barcelona todavía se encuentra un -39,9% por debajo del precio máximo que registró en diciembre de 2007, cuando el precio se situó en 4.411 €/m2.</w:t>
      </w:r>
    </w:p>
    <w:p w:rsidR="003647DE" w:rsidRDefault="003647DE" w:rsidP="00AE28E0">
      <w:pPr>
        <w:autoSpaceDE w:val="0"/>
        <w:autoSpaceDN w:val="0"/>
        <w:adjustRightInd w:val="0"/>
        <w:ind w:left="-1134"/>
        <w:jc w:val="both"/>
        <w:rPr>
          <w:rFonts w:ascii="Open Sans Light" w:hAnsi="Open Sans Light" w:cs="Gisha"/>
          <w:sz w:val="22"/>
          <w:szCs w:val="22"/>
          <w:lang w:val="es-ES"/>
        </w:rPr>
      </w:pPr>
    </w:p>
    <w:p w:rsidR="001750C9" w:rsidRDefault="00691F1D" w:rsidP="00AE28E0">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Si se compara el precio de la provincia de Barcelona con el resto de provincias españolas, </w:t>
      </w:r>
      <w:r w:rsidR="00EA06CE">
        <w:rPr>
          <w:rFonts w:ascii="Open Sans Light" w:hAnsi="Open Sans Light" w:cs="Gisha"/>
          <w:sz w:val="22"/>
          <w:szCs w:val="22"/>
          <w:lang w:val="es-ES"/>
        </w:rPr>
        <w:t>se ve que es la tercera con el precio de la vivienda de venta más elevado, sólo por detrás de Guipúzcoa (3.011 €/m2) y Vizcaya (2.721 €/m2).</w:t>
      </w:r>
    </w:p>
    <w:p w:rsidR="00F3059B" w:rsidRDefault="00F3059B" w:rsidP="00AE28E0">
      <w:pPr>
        <w:autoSpaceDE w:val="0"/>
        <w:autoSpaceDN w:val="0"/>
        <w:adjustRightInd w:val="0"/>
        <w:ind w:left="-1134"/>
        <w:jc w:val="both"/>
        <w:rPr>
          <w:rFonts w:ascii="Open Sans Light" w:hAnsi="Open Sans Light" w:cs="Gisha"/>
          <w:sz w:val="22"/>
          <w:szCs w:val="22"/>
          <w:lang w:val="es-ES"/>
        </w:rPr>
      </w:pPr>
    </w:p>
    <w:p w:rsidR="00EA06CE" w:rsidRDefault="0072792F" w:rsidP="00AE28E0">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Algo similar ocurre en el mer</w:t>
      </w:r>
      <w:r w:rsidR="008F7DE8">
        <w:rPr>
          <w:rFonts w:ascii="Open Sans Light" w:hAnsi="Open Sans Light" w:cs="Gisha"/>
          <w:sz w:val="22"/>
          <w:szCs w:val="22"/>
          <w:lang w:val="es-ES"/>
        </w:rPr>
        <w:t xml:space="preserve">cado de la vivienda en alquiler. Es la provincia de Barcelona la que está experimentando los incrementos más acusados del precio. En el mes de septiembre, la variación interanual de la provincia de Barcelona es de 13,9% y sitúa el precio en 13,54 €/m2 al mes. Este precio, además, es el más </w:t>
      </w:r>
      <w:r w:rsidR="007D2ED9">
        <w:rPr>
          <w:rFonts w:ascii="Open Sans Light" w:hAnsi="Open Sans Light" w:cs="Gisha"/>
          <w:sz w:val="22"/>
          <w:szCs w:val="22"/>
          <w:lang w:val="es-ES"/>
        </w:rPr>
        <w:t xml:space="preserve">elevado que se ha registrado nunca en el histórico del Índice Inmobiliario </w:t>
      </w:r>
      <w:hyperlink r:id="rId15" w:history="1">
        <w:proofErr w:type="spellStart"/>
        <w:r w:rsidR="001D46AA" w:rsidRPr="00AF44BB">
          <w:rPr>
            <w:rStyle w:val="Hipervnculo"/>
            <w:rFonts w:ascii="Open Sans Light" w:hAnsi="Open Sans Light" w:cs="Gisha"/>
            <w:b/>
            <w:bCs/>
            <w:sz w:val="22"/>
            <w:szCs w:val="22"/>
            <w:lang w:val="es-ES"/>
          </w:rPr>
          <w:t>fotocasa</w:t>
        </w:r>
        <w:proofErr w:type="spellEnd"/>
      </w:hyperlink>
      <w:r w:rsidR="00F35E2A">
        <w:rPr>
          <w:rFonts w:ascii="Open Sans Light" w:hAnsi="Open Sans Light" w:cs="Gisha"/>
          <w:sz w:val="22"/>
          <w:szCs w:val="22"/>
          <w:lang w:val="es-ES"/>
        </w:rPr>
        <w:t>. Hasta el momento, el precio máximo en la provincia de Barcelona había sido de 13,05 €/m2 al mes, registrado en mayo de 2007.</w:t>
      </w:r>
    </w:p>
    <w:p w:rsidR="001307B9" w:rsidRDefault="001307B9" w:rsidP="00AE28E0">
      <w:pPr>
        <w:autoSpaceDE w:val="0"/>
        <w:autoSpaceDN w:val="0"/>
        <w:adjustRightInd w:val="0"/>
        <w:ind w:left="-1134"/>
        <w:jc w:val="both"/>
        <w:rPr>
          <w:rFonts w:ascii="Open Sans Light" w:hAnsi="Open Sans Light" w:cs="Gisha"/>
          <w:sz w:val="22"/>
          <w:szCs w:val="22"/>
          <w:lang w:val="es-ES"/>
        </w:rPr>
      </w:pPr>
    </w:p>
    <w:p w:rsidR="00F3059B" w:rsidRPr="00F3059B" w:rsidRDefault="00F3059B" w:rsidP="00F3059B">
      <w:pPr>
        <w:autoSpaceDE w:val="0"/>
        <w:autoSpaceDN w:val="0"/>
        <w:adjustRightInd w:val="0"/>
        <w:ind w:left="-1134"/>
        <w:jc w:val="center"/>
        <w:rPr>
          <w:rFonts w:ascii="Open Sans" w:hAnsi="Open Sans"/>
          <w:color w:val="00AAAB"/>
          <w:lang w:val="es-ES"/>
        </w:rPr>
      </w:pPr>
      <w:r w:rsidRPr="00F3059B">
        <w:rPr>
          <w:rFonts w:ascii="Open Sans" w:hAnsi="Open Sans"/>
          <w:color w:val="00AAAB"/>
          <w:lang w:val="es-ES"/>
        </w:rPr>
        <w:t>Variación y precio de alquiler provincias de Barcelona</w:t>
      </w:r>
    </w:p>
    <w:p w:rsidR="001307B9" w:rsidRDefault="001307B9" w:rsidP="00AE28E0">
      <w:pPr>
        <w:autoSpaceDE w:val="0"/>
        <w:autoSpaceDN w:val="0"/>
        <w:adjustRightInd w:val="0"/>
        <w:ind w:left="-1134"/>
        <w:jc w:val="both"/>
        <w:rPr>
          <w:rFonts w:ascii="Open Sans Light" w:hAnsi="Open Sans Light" w:cs="Gisha"/>
          <w:sz w:val="22"/>
          <w:szCs w:val="22"/>
          <w:lang w:val="es-ES"/>
        </w:rPr>
      </w:pPr>
    </w:p>
    <w:tbl>
      <w:tblPr>
        <w:tblStyle w:val="Tabladecuadrcula5oscura-nfasis11"/>
        <w:tblW w:w="0" w:type="auto"/>
        <w:tblInd w:w="-1139" w:type="dxa"/>
        <w:tblLook w:val="04A0" w:firstRow="1" w:lastRow="0" w:firstColumn="1" w:lastColumn="0" w:noHBand="0" w:noVBand="1"/>
      </w:tblPr>
      <w:tblGrid>
        <w:gridCol w:w="2693"/>
        <w:gridCol w:w="2240"/>
        <w:gridCol w:w="3402"/>
      </w:tblGrid>
      <w:tr w:rsidR="001307B9" w:rsidRPr="006E18F7" w:rsidTr="00665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center"/>
          </w:tcPr>
          <w:p w:rsidR="001307B9" w:rsidRPr="006E18F7" w:rsidRDefault="001307B9" w:rsidP="00665881">
            <w:pPr>
              <w:jc w:val="center"/>
              <w:rPr>
                <w:rFonts w:ascii="Open Sans Light" w:hAnsi="Open Sans Light"/>
                <w:iCs/>
                <w:lang w:val="es-ES"/>
              </w:rPr>
            </w:pPr>
            <w:r>
              <w:rPr>
                <w:rFonts w:ascii="Open Sans Light" w:hAnsi="Open Sans Light"/>
                <w:iCs/>
                <w:lang w:val="es-ES"/>
              </w:rPr>
              <w:t>Provincia</w:t>
            </w:r>
          </w:p>
        </w:tc>
        <w:tc>
          <w:tcPr>
            <w:tcW w:w="2240" w:type="dxa"/>
            <w:vAlign w:val="center"/>
          </w:tcPr>
          <w:p w:rsidR="001307B9" w:rsidRPr="006E18F7" w:rsidRDefault="001307B9" w:rsidP="00665881">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6E18F7">
              <w:rPr>
                <w:rFonts w:ascii="Open Sans Light" w:hAnsi="Open Sans Light"/>
                <w:lang w:val="es-ES"/>
              </w:rPr>
              <w:t>Variación</w:t>
            </w:r>
          </w:p>
          <w:p w:rsidR="001307B9" w:rsidRPr="006E18F7" w:rsidRDefault="001D46AA" w:rsidP="00665881">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I</w:t>
            </w:r>
            <w:r w:rsidR="001307B9">
              <w:rPr>
                <w:rFonts w:ascii="Open Sans Light" w:hAnsi="Open Sans Light"/>
                <w:lang w:val="es-ES"/>
              </w:rPr>
              <w:t>nteranual</w:t>
            </w:r>
            <w:r>
              <w:rPr>
                <w:rFonts w:ascii="Open Sans Light" w:hAnsi="Open Sans Light"/>
                <w:lang w:val="es-ES"/>
              </w:rPr>
              <w:t xml:space="preserve"> </w:t>
            </w:r>
            <w:r w:rsidR="001307B9" w:rsidRPr="006E18F7">
              <w:rPr>
                <w:rFonts w:ascii="Open Sans Light" w:hAnsi="Open Sans Light"/>
                <w:lang w:val="es-ES"/>
              </w:rPr>
              <w:t>(%)</w:t>
            </w:r>
          </w:p>
        </w:tc>
        <w:tc>
          <w:tcPr>
            <w:tcW w:w="3402" w:type="dxa"/>
            <w:vAlign w:val="center"/>
          </w:tcPr>
          <w:p w:rsidR="001307B9" w:rsidRPr="006E18F7" w:rsidRDefault="001307B9" w:rsidP="00665881">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Septiembre </w:t>
            </w:r>
            <w:r w:rsidRPr="006E18F7">
              <w:rPr>
                <w:rFonts w:ascii="Open Sans Light" w:hAnsi="Open Sans Light"/>
                <w:lang w:val="es-ES"/>
              </w:rPr>
              <w:t xml:space="preserve"> 2017</w:t>
            </w:r>
            <w:r w:rsidRPr="006E18F7">
              <w:rPr>
                <w:rFonts w:ascii="Open Sans Light" w:hAnsi="Open Sans Light"/>
                <w:lang w:val="es-ES"/>
              </w:rPr>
              <w:br/>
              <w:t>(€/m2</w:t>
            </w:r>
            <w:r w:rsidR="00EC4507">
              <w:rPr>
                <w:rFonts w:ascii="Open Sans Light" w:hAnsi="Open Sans Light"/>
                <w:lang w:val="es-ES"/>
              </w:rPr>
              <w:t xml:space="preserve"> al mes</w:t>
            </w:r>
            <w:r w:rsidRPr="006E18F7">
              <w:rPr>
                <w:rFonts w:ascii="Open Sans Light" w:hAnsi="Open Sans Light"/>
                <w:lang w:val="es-ES"/>
              </w:rPr>
              <w:t>)</w:t>
            </w:r>
          </w:p>
        </w:tc>
      </w:tr>
      <w:tr w:rsidR="00EC4507" w:rsidRPr="006E18F7" w:rsidTr="008B4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rsidR="00EC4507" w:rsidRPr="001C7977" w:rsidRDefault="00EC4507" w:rsidP="00EC4507">
            <w:pPr>
              <w:rPr>
                <w:rFonts w:ascii="Open Sans Light" w:hAnsi="Open Sans Light" w:cs="Gisha"/>
                <w:bCs w:val="0"/>
                <w:sz w:val="22"/>
                <w:szCs w:val="22"/>
                <w:lang w:val="es-ES"/>
              </w:rPr>
            </w:pPr>
            <w:r>
              <w:rPr>
                <w:rFonts w:ascii="Open Sans Light" w:hAnsi="Open Sans Light" w:cs="Gisha"/>
                <w:bCs w:val="0"/>
                <w:sz w:val="22"/>
                <w:szCs w:val="22"/>
                <w:lang w:val="es-ES"/>
              </w:rPr>
              <w:t>Barcelona</w:t>
            </w:r>
          </w:p>
        </w:tc>
        <w:tc>
          <w:tcPr>
            <w:tcW w:w="2240" w:type="dxa"/>
            <w:vAlign w:val="bottom"/>
          </w:tcPr>
          <w:p w:rsidR="00EC4507" w:rsidRPr="00EC4507" w:rsidRDefault="00EC4507" w:rsidP="00EC450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EC4507">
              <w:rPr>
                <w:rFonts w:ascii="Open Sans Light" w:hAnsi="Open Sans Light" w:cs="Gisha"/>
                <w:sz w:val="22"/>
                <w:szCs w:val="22"/>
                <w:lang w:val="es-ES"/>
              </w:rPr>
              <w:t>13,9 %</w:t>
            </w:r>
          </w:p>
        </w:tc>
        <w:tc>
          <w:tcPr>
            <w:tcW w:w="3402" w:type="dxa"/>
            <w:vAlign w:val="bottom"/>
          </w:tcPr>
          <w:p w:rsidR="00EC4507" w:rsidRPr="00EC4507" w:rsidRDefault="00EC4507"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EC4507">
              <w:rPr>
                <w:rFonts w:ascii="Open Sans Light" w:hAnsi="Open Sans Light" w:cs="Gisha"/>
                <w:b/>
                <w:sz w:val="22"/>
                <w:szCs w:val="22"/>
                <w:lang w:val="es-ES"/>
              </w:rPr>
              <w:t>13,54 €</w:t>
            </w:r>
          </w:p>
        </w:tc>
      </w:tr>
      <w:tr w:rsidR="00EC4507" w:rsidRPr="006E18F7" w:rsidTr="00665881">
        <w:tc>
          <w:tcPr>
            <w:cnfStyle w:val="001000000000" w:firstRow="0" w:lastRow="0" w:firstColumn="1" w:lastColumn="0" w:oddVBand="0" w:evenVBand="0" w:oddHBand="0" w:evenHBand="0" w:firstRowFirstColumn="0" w:firstRowLastColumn="0" w:lastRowFirstColumn="0" w:lastRowLastColumn="0"/>
            <w:tcW w:w="2693" w:type="dxa"/>
            <w:vAlign w:val="bottom"/>
          </w:tcPr>
          <w:p w:rsidR="00EC4507" w:rsidRPr="000B7D7C" w:rsidRDefault="00EC4507" w:rsidP="00EC4507">
            <w:pPr>
              <w:rPr>
                <w:rFonts w:ascii="Open Sans Light" w:hAnsi="Open Sans Light" w:cs="Gisha"/>
                <w:bCs w:val="0"/>
                <w:sz w:val="22"/>
                <w:szCs w:val="22"/>
                <w:lang w:val="es-ES"/>
              </w:rPr>
            </w:pPr>
            <w:r w:rsidRPr="000B7D7C">
              <w:rPr>
                <w:rFonts w:ascii="Open Sans Light" w:hAnsi="Open Sans Light" w:cs="Gisha"/>
                <w:bCs w:val="0"/>
                <w:sz w:val="22"/>
                <w:szCs w:val="22"/>
                <w:lang w:val="es-ES"/>
              </w:rPr>
              <w:t>Girona</w:t>
            </w:r>
          </w:p>
        </w:tc>
        <w:tc>
          <w:tcPr>
            <w:tcW w:w="2240" w:type="dxa"/>
            <w:vAlign w:val="bottom"/>
          </w:tcPr>
          <w:p w:rsidR="00EC4507" w:rsidRPr="00EC4507" w:rsidRDefault="00EC4507" w:rsidP="00EC4507">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EC4507">
              <w:rPr>
                <w:rFonts w:ascii="Open Sans Light" w:hAnsi="Open Sans Light" w:cs="Gisha"/>
                <w:sz w:val="22"/>
                <w:szCs w:val="22"/>
                <w:lang w:val="es-ES"/>
              </w:rPr>
              <w:t>9,9 %</w:t>
            </w:r>
          </w:p>
        </w:tc>
        <w:tc>
          <w:tcPr>
            <w:tcW w:w="3402" w:type="dxa"/>
            <w:vAlign w:val="bottom"/>
          </w:tcPr>
          <w:p w:rsidR="00EC4507" w:rsidRPr="00EC4507" w:rsidRDefault="00EC4507"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EC4507">
              <w:rPr>
                <w:rFonts w:ascii="Open Sans Light" w:hAnsi="Open Sans Light" w:cs="Gisha"/>
                <w:b/>
                <w:sz w:val="22"/>
                <w:szCs w:val="22"/>
                <w:lang w:val="es-ES"/>
              </w:rPr>
              <w:t>7,72 €</w:t>
            </w:r>
          </w:p>
        </w:tc>
      </w:tr>
      <w:tr w:rsidR="00EC4507" w:rsidRPr="006E18F7" w:rsidTr="0066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Align w:val="bottom"/>
          </w:tcPr>
          <w:p w:rsidR="00EC4507" w:rsidRPr="000B7D7C" w:rsidRDefault="00EC4507" w:rsidP="00EC4507">
            <w:pPr>
              <w:rPr>
                <w:rFonts w:ascii="Open Sans Light" w:hAnsi="Open Sans Light" w:cs="Gisha"/>
                <w:bCs w:val="0"/>
                <w:sz w:val="22"/>
                <w:szCs w:val="22"/>
                <w:lang w:val="es-ES"/>
              </w:rPr>
            </w:pPr>
            <w:r w:rsidRPr="000B7D7C">
              <w:rPr>
                <w:rFonts w:ascii="Open Sans Light" w:hAnsi="Open Sans Light" w:cs="Gisha"/>
                <w:bCs w:val="0"/>
                <w:sz w:val="22"/>
                <w:szCs w:val="22"/>
                <w:lang w:val="es-ES"/>
              </w:rPr>
              <w:t>Tarragona</w:t>
            </w:r>
          </w:p>
        </w:tc>
        <w:tc>
          <w:tcPr>
            <w:tcW w:w="2240" w:type="dxa"/>
            <w:vAlign w:val="bottom"/>
          </w:tcPr>
          <w:p w:rsidR="00EC4507" w:rsidRPr="00EC4507" w:rsidRDefault="00EC4507" w:rsidP="00EC450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EC4507">
              <w:rPr>
                <w:rFonts w:ascii="Open Sans Light" w:hAnsi="Open Sans Light" w:cs="Gisha"/>
                <w:sz w:val="22"/>
                <w:szCs w:val="22"/>
                <w:lang w:val="es-ES"/>
              </w:rPr>
              <w:t>2,9 %</w:t>
            </w:r>
          </w:p>
        </w:tc>
        <w:tc>
          <w:tcPr>
            <w:tcW w:w="3402" w:type="dxa"/>
            <w:vAlign w:val="bottom"/>
          </w:tcPr>
          <w:p w:rsidR="00EC4507" w:rsidRPr="00EC4507" w:rsidRDefault="00EC4507"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EC4507">
              <w:rPr>
                <w:rFonts w:ascii="Open Sans Light" w:hAnsi="Open Sans Light" w:cs="Gisha"/>
                <w:b/>
                <w:sz w:val="22"/>
                <w:szCs w:val="22"/>
                <w:lang w:val="es-ES"/>
              </w:rPr>
              <w:t>6,74 €</w:t>
            </w:r>
          </w:p>
        </w:tc>
      </w:tr>
      <w:tr w:rsidR="00EC4507" w:rsidRPr="006E18F7" w:rsidTr="00665881">
        <w:tc>
          <w:tcPr>
            <w:cnfStyle w:val="001000000000" w:firstRow="0" w:lastRow="0" w:firstColumn="1" w:lastColumn="0" w:oddVBand="0" w:evenVBand="0" w:oddHBand="0" w:evenHBand="0" w:firstRowFirstColumn="0" w:firstRowLastColumn="0" w:lastRowFirstColumn="0" w:lastRowLastColumn="0"/>
            <w:tcW w:w="2693" w:type="dxa"/>
            <w:vAlign w:val="bottom"/>
          </w:tcPr>
          <w:p w:rsidR="00EC4507" w:rsidRPr="000B7D7C" w:rsidRDefault="00EC4507" w:rsidP="00EC4507">
            <w:pPr>
              <w:rPr>
                <w:rFonts w:ascii="Open Sans Light" w:hAnsi="Open Sans Light" w:cs="Gisha"/>
                <w:bCs w:val="0"/>
                <w:sz w:val="22"/>
                <w:szCs w:val="22"/>
                <w:lang w:val="es-ES"/>
              </w:rPr>
            </w:pPr>
            <w:r w:rsidRPr="000B7D7C">
              <w:rPr>
                <w:rFonts w:ascii="Open Sans Light" w:hAnsi="Open Sans Light" w:cs="Gisha"/>
                <w:bCs w:val="0"/>
                <w:sz w:val="22"/>
                <w:szCs w:val="22"/>
                <w:lang w:val="es-ES"/>
              </w:rPr>
              <w:t>Lleida</w:t>
            </w:r>
          </w:p>
        </w:tc>
        <w:tc>
          <w:tcPr>
            <w:tcW w:w="2240" w:type="dxa"/>
            <w:vAlign w:val="bottom"/>
          </w:tcPr>
          <w:p w:rsidR="00EC4507" w:rsidRPr="00EC4507" w:rsidRDefault="00EC4507" w:rsidP="00EC4507">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EC4507">
              <w:rPr>
                <w:rFonts w:ascii="Open Sans Light" w:hAnsi="Open Sans Light" w:cs="Gisha"/>
                <w:sz w:val="22"/>
                <w:szCs w:val="22"/>
                <w:lang w:val="es-ES"/>
              </w:rPr>
              <w:t>8,0 %</w:t>
            </w:r>
          </w:p>
        </w:tc>
        <w:tc>
          <w:tcPr>
            <w:tcW w:w="3402" w:type="dxa"/>
            <w:vAlign w:val="bottom"/>
          </w:tcPr>
          <w:p w:rsidR="00EC4507" w:rsidRPr="00EC4507" w:rsidRDefault="00EC4507"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EC4507">
              <w:rPr>
                <w:rFonts w:ascii="Open Sans Light" w:hAnsi="Open Sans Light" w:cs="Gisha"/>
                <w:b/>
                <w:sz w:val="22"/>
                <w:szCs w:val="22"/>
                <w:lang w:val="es-ES"/>
              </w:rPr>
              <w:t>5,73 €</w:t>
            </w:r>
          </w:p>
        </w:tc>
      </w:tr>
    </w:tbl>
    <w:p w:rsidR="00F35E2A" w:rsidRDefault="00F35E2A" w:rsidP="00AE28E0">
      <w:pPr>
        <w:autoSpaceDE w:val="0"/>
        <w:autoSpaceDN w:val="0"/>
        <w:adjustRightInd w:val="0"/>
        <w:ind w:left="-1134"/>
        <w:jc w:val="both"/>
        <w:rPr>
          <w:rFonts w:ascii="Open Sans Light" w:hAnsi="Open Sans Light" w:cs="Gisha"/>
          <w:sz w:val="22"/>
          <w:szCs w:val="22"/>
          <w:lang w:val="es-ES"/>
        </w:rPr>
      </w:pPr>
    </w:p>
    <w:p w:rsidR="00F35E2A" w:rsidRDefault="00F35E2A" w:rsidP="00AE28E0">
      <w:pPr>
        <w:autoSpaceDE w:val="0"/>
        <w:autoSpaceDN w:val="0"/>
        <w:adjustRightInd w:val="0"/>
        <w:ind w:left="-1134"/>
        <w:jc w:val="both"/>
        <w:rPr>
          <w:rFonts w:ascii="Open Sans Light" w:hAnsi="Open Sans Light" w:cs="Gisha"/>
          <w:sz w:val="22"/>
          <w:szCs w:val="22"/>
          <w:lang w:val="es-ES"/>
        </w:rPr>
      </w:pPr>
    </w:p>
    <w:p w:rsidR="00A205A5" w:rsidRDefault="00AB3C23" w:rsidP="00A205A5">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Respecto a la comparativa con el resto de provincias españolas, la de Barcelona es la que cuenta con el precio medio de la vivienda en alquiler más elevado</w:t>
      </w:r>
      <w:r w:rsidR="00A205A5">
        <w:rPr>
          <w:rFonts w:ascii="Open Sans Light" w:hAnsi="Open Sans Light" w:cs="Gisha"/>
          <w:sz w:val="22"/>
          <w:szCs w:val="22"/>
          <w:lang w:val="es-ES"/>
        </w:rPr>
        <w:t>. Justo por detrás se encuentra Madrid (11,71 €/m2 al mes) y Guipúzcoa (11,50 €/m2 al mes).</w:t>
      </w:r>
    </w:p>
    <w:p w:rsidR="00294BC7" w:rsidRDefault="00294BC7" w:rsidP="00A205A5">
      <w:pPr>
        <w:autoSpaceDE w:val="0"/>
        <w:autoSpaceDN w:val="0"/>
        <w:adjustRightInd w:val="0"/>
        <w:ind w:left="-1134"/>
        <w:jc w:val="both"/>
        <w:rPr>
          <w:rFonts w:ascii="Open Sans Light" w:hAnsi="Open Sans Light" w:cs="Gisha"/>
          <w:sz w:val="22"/>
          <w:szCs w:val="22"/>
          <w:lang w:val="es-ES"/>
        </w:rPr>
      </w:pPr>
    </w:p>
    <w:p w:rsidR="00294BC7" w:rsidRDefault="00294BC7" w:rsidP="00294BC7">
      <w:pPr>
        <w:autoSpaceDE w:val="0"/>
        <w:autoSpaceDN w:val="0"/>
        <w:adjustRightInd w:val="0"/>
        <w:ind w:left="-1134"/>
        <w:jc w:val="both"/>
        <w:rPr>
          <w:rFonts w:ascii="Open Sans Light" w:hAnsi="Open Sans Light" w:cs="Gisha"/>
          <w:sz w:val="22"/>
          <w:szCs w:val="22"/>
          <w:lang w:val="es-ES"/>
        </w:rPr>
      </w:pPr>
      <w:r w:rsidRPr="00294BC7">
        <w:rPr>
          <w:rFonts w:ascii="Open Sans Light" w:hAnsi="Open Sans Light" w:cs="Gisha"/>
          <w:sz w:val="22"/>
          <w:szCs w:val="22"/>
          <w:lang w:val="es-ES"/>
        </w:rPr>
        <w:t>“Cataluña es un claro reflejo de las diferentes velocidades a las que se mueve el mercado inmobiliario tanto a nivel de precios como de operaciones. La provincia de Barcelona, Barcelona capital y el área metropolitana despuntan con diferencia con respecto al resto de provincias y son quienes acaparan la recuperación del sector”, añade Beatriz Toribio.</w:t>
      </w:r>
    </w:p>
    <w:p w:rsidR="00A205A5" w:rsidRPr="00294BC7" w:rsidRDefault="0034562F" w:rsidP="0034562F">
      <w:pPr>
        <w:autoSpaceDE w:val="0"/>
        <w:autoSpaceDN w:val="0"/>
        <w:adjustRightInd w:val="0"/>
        <w:ind w:left="-1134"/>
        <w:rPr>
          <w:rFonts w:ascii="Open Sans" w:hAnsi="Open Sans"/>
          <w:color w:val="00AAAB"/>
          <w:lang w:val="es-ES"/>
        </w:rPr>
      </w:pPr>
      <w:r w:rsidRPr="00294BC7">
        <w:rPr>
          <w:rFonts w:ascii="Open Sans" w:hAnsi="Open Sans"/>
          <w:color w:val="00AAAB"/>
          <w:lang w:val="es-ES"/>
        </w:rPr>
        <w:lastRenderedPageBreak/>
        <w:t xml:space="preserve">Barcelona capital incrementa el precio </w:t>
      </w:r>
      <w:r w:rsidR="00A91753" w:rsidRPr="00294BC7">
        <w:rPr>
          <w:rFonts w:ascii="Open Sans" w:hAnsi="Open Sans"/>
          <w:color w:val="00AAAB"/>
          <w:lang w:val="es-ES"/>
        </w:rPr>
        <w:t xml:space="preserve">de venta </w:t>
      </w:r>
      <w:r w:rsidRPr="00294BC7">
        <w:rPr>
          <w:rFonts w:ascii="Open Sans" w:hAnsi="Open Sans"/>
          <w:color w:val="00AAAB"/>
          <w:lang w:val="es-ES"/>
        </w:rPr>
        <w:t>un 19,3% respecto al año pasado</w:t>
      </w:r>
    </w:p>
    <w:p w:rsidR="00F14DCE" w:rsidRDefault="00F14DCE" w:rsidP="00AE28E0">
      <w:pPr>
        <w:autoSpaceDE w:val="0"/>
        <w:autoSpaceDN w:val="0"/>
        <w:adjustRightInd w:val="0"/>
        <w:ind w:left="-1134"/>
        <w:jc w:val="both"/>
        <w:rPr>
          <w:rFonts w:ascii="Open Sans Light" w:hAnsi="Open Sans Light" w:cs="Gisha"/>
          <w:sz w:val="22"/>
          <w:szCs w:val="22"/>
          <w:lang w:val="es-ES"/>
        </w:rPr>
      </w:pPr>
    </w:p>
    <w:p w:rsidR="00AF44BB" w:rsidRDefault="00EB2FC6" w:rsidP="00AE28E0">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El análisis de los municipios catalanes muestra que Barcelona capital no sólo es el más caro para comprar una vivienda (4.362 €/m2) sino que es uno de los municipios que más incrementan el precio interanual en septiembre (19,3%). No obstante, el precio de la vivienda de segunda mano en Barcelona capital todavía se encuentra un -18,9% por debajo del precio máximo que se registró en diciembre de 2007, cuando el precio alcanzó los 5.378 €/m2.</w:t>
      </w:r>
    </w:p>
    <w:p w:rsidR="00EB2FC6" w:rsidRDefault="00EB2FC6" w:rsidP="00AE28E0">
      <w:pPr>
        <w:autoSpaceDE w:val="0"/>
        <w:autoSpaceDN w:val="0"/>
        <w:adjustRightInd w:val="0"/>
        <w:ind w:left="-1134"/>
        <w:jc w:val="both"/>
        <w:rPr>
          <w:rFonts w:ascii="Open Sans Light" w:hAnsi="Open Sans Light" w:cs="Gisha"/>
          <w:sz w:val="22"/>
          <w:szCs w:val="22"/>
          <w:lang w:val="es-ES"/>
        </w:rPr>
      </w:pPr>
    </w:p>
    <w:p w:rsidR="00294BC7" w:rsidRDefault="00294BC7" w:rsidP="00AE28E0">
      <w:pPr>
        <w:autoSpaceDE w:val="0"/>
        <w:autoSpaceDN w:val="0"/>
        <w:adjustRightInd w:val="0"/>
        <w:ind w:left="-1134"/>
        <w:jc w:val="both"/>
        <w:rPr>
          <w:rFonts w:ascii="Open Sans Light" w:hAnsi="Open Sans Light" w:cs="Gisha"/>
          <w:sz w:val="22"/>
          <w:szCs w:val="22"/>
          <w:lang w:val="es-ES"/>
        </w:rPr>
      </w:pPr>
    </w:p>
    <w:p w:rsidR="004734CD" w:rsidRDefault="00EB2FC6" w:rsidP="00AE28E0">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Llama la atención que de los 148 municipios analizados en el Índice Inmobiliario </w:t>
      </w:r>
      <w:hyperlink r:id="rId16" w:history="1">
        <w:proofErr w:type="spellStart"/>
        <w:r w:rsidR="00D00EC3" w:rsidRPr="00AF44BB">
          <w:rPr>
            <w:rStyle w:val="Hipervnculo"/>
            <w:rFonts w:ascii="Open Sans Light" w:hAnsi="Open Sans Light" w:cs="Gisha"/>
            <w:b/>
            <w:bCs/>
            <w:sz w:val="22"/>
            <w:szCs w:val="22"/>
            <w:lang w:val="es-ES"/>
          </w:rPr>
          <w:t>fotocasa</w:t>
        </w:r>
        <w:proofErr w:type="spellEnd"/>
      </w:hyperlink>
      <w:r>
        <w:rPr>
          <w:rFonts w:ascii="Open Sans Light" w:hAnsi="Open Sans Light" w:cs="Gisha"/>
          <w:sz w:val="22"/>
          <w:szCs w:val="22"/>
          <w:lang w:val="es-ES"/>
        </w:rPr>
        <w:t>, el precio sube en 104 municipios y en 36 de ellos lo hace por encima del 10% (30 de ellos pertenecen a la provincia de Barcelona). Además, los municipios que se encuentran cercanos a Barcelona son protagonistas de los mayores incrementos interanuales</w:t>
      </w:r>
    </w:p>
    <w:p w:rsidR="00EB2FC6" w:rsidRDefault="00EB2FC6" w:rsidP="00AE28E0">
      <w:pPr>
        <w:autoSpaceDE w:val="0"/>
        <w:autoSpaceDN w:val="0"/>
        <w:adjustRightInd w:val="0"/>
        <w:ind w:left="-1134"/>
        <w:jc w:val="both"/>
        <w:rPr>
          <w:rFonts w:ascii="Open Sans Light" w:hAnsi="Open Sans Light" w:cs="Gisha"/>
          <w:sz w:val="22"/>
          <w:szCs w:val="22"/>
          <w:lang w:val="es-ES"/>
        </w:rPr>
      </w:pPr>
    </w:p>
    <w:p w:rsidR="00294BC7" w:rsidRDefault="00294BC7" w:rsidP="00AE28E0">
      <w:pPr>
        <w:autoSpaceDE w:val="0"/>
        <w:autoSpaceDN w:val="0"/>
        <w:adjustRightInd w:val="0"/>
        <w:ind w:left="-1134"/>
        <w:jc w:val="both"/>
        <w:rPr>
          <w:rFonts w:ascii="Open Sans Light" w:hAnsi="Open Sans Light" w:cs="Gisha"/>
          <w:sz w:val="22"/>
          <w:szCs w:val="22"/>
          <w:lang w:val="es-ES"/>
        </w:rPr>
      </w:pPr>
    </w:p>
    <w:p w:rsidR="00EC2042" w:rsidRPr="00EC2042" w:rsidRDefault="00EC2042" w:rsidP="00EC2042">
      <w:pPr>
        <w:autoSpaceDE w:val="0"/>
        <w:autoSpaceDN w:val="0"/>
        <w:adjustRightInd w:val="0"/>
        <w:ind w:left="-1134"/>
        <w:jc w:val="center"/>
        <w:rPr>
          <w:rFonts w:ascii="Open Sans" w:hAnsi="Open Sans"/>
          <w:color w:val="00AAAB"/>
          <w:lang w:val="es-ES"/>
        </w:rPr>
      </w:pPr>
      <w:r>
        <w:rPr>
          <w:rFonts w:ascii="Open Sans" w:hAnsi="Open Sans"/>
          <w:color w:val="00AAAB"/>
          <w:lang w:val="es-ES"/>
        </w:rPr>
        <w:t>Variació</w:t>
      </w:r>
      <w:r w:rsidRPr="00EC2042">
        <w:rPr>
          <w:rFonts w:ascii="Open Sans" w:hAnsi="Open Sans"/>
          <w:color w:val="00AAAB"/>
          <w:lang w:val="es-ES"/>
        </w:rPr>
        <w:t>n interanual municipios venta provincia de Barcelona</w:t>
      </w:r>
    </w:p>
    <w:p w:rsidR="00EB2FC6" w:rsidRDefault="00EB2FC6" w:rsidP="00AE28E0">
      <w:pPr>
        <w:autoSpaceDE w:val="0"/>
        <w:autoSpaceDN w:val="0"/>
        <w:adjustRightInd w:val="0"/>
        <w:ind w:left="-1134"/>
        <w:jc w:val="both"/>
        <w:rPr>
          <w:rFonts w:ascii="Open Sans Light" w:hAnsi="Open Sans Light" w:cs="Gisha"/>
          <w:sz w:val="22"/>
          <w:szCs w:val="22"/>
          <w:lang w:val="es-ES"/>
        </w:rPr>
      </w:pPr>
    </w:p>
    <w:tbl>
      <w:tblPr>
        <w:tblStyle w:val="Tabladecuadrcula5oscura-nfasis11"/>
        <w:tblW w:w="0" w:type="auto"/>
        <w:tblInd w:w="-1139" w:type="dxa"/>
        <w:tblLook w:val="04A0" w:firstRow="1" w:lastRow="0" w:firstColumn="1" w:lastColumn="0" w:noHBand="0" w:noVBand="1"/>
      </w:tblPr>
      <w:tblGrid>
        <w:gridCol w:w="3019"/>
        <w:gridCol w:w="2349"/>
        <w:gridCol w:w="3137"/>
      </w:tblGrid>
      <w:tr w:rsidR="00803E73" w:rsidRPr="006E18F7" w:rsidTr="00294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center"/>
          </w:tcPr>
          <w:p w:rsidR="00803E73" w:rsidRPr="006E18F7" w:rsidRDefault="00803E73" w:rsidP="00803E73">
            <w:pPr>
              <w:jc w:val="center"/>
              <w:rPr>
                <w:rFonts w:ascii="Open Sans Light" w:hAnsi="Open Sans Light"/>
                <w:iCs/>
                <w:lang w:val="es-ES"/>
              </w:rPr>
            </w:pPr>
            <w:r>
              <w:rPr>
                <w:rFonts w:ascii="Open Sans Light" w:hAnsi="Open Sans Light"/>
                <w:iCs/>
                <w:lang w:val="es-ES"/>
              </w:rPr>
              <w:t>Municipio</w:t>
            </w:r>
          </w:p>
        </w:tc>
        <w:tc>
          <w:tcPr>
            <w:tcW w:w="2349" w:type="dxa"/>
            <w:vAlign w:val="center"/>
          </w:tcPr>
          <w:p w:rsidR="00803E73" w:rsidRPr="006E18F7" w:rsidRDefault="00803E73" w:rsidP="00803E73">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6E18F7">
              <w:rPr>
                <w:rFonts w:ascii="Open Sans Light" w:hAnsi="Open Sans Light"/>
                <w:lang w:val="es-ES"/>
              </w:rPr>
              <w:t>Variación</w:t>
            </w:r>
          </w:p>
          <w:p w:rsidR="00803E73" w:rsidRPr="006E18F7" w:rsidRDefault="00294BC7" w:rsidP="00803E73">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I</w:t>
            </w:r>
            <w:r w:rsidR="00803E73">
              <w:rPr>
                <w:rFonts w:ascii="Open Sans Light" w:hAnsi="Open Sans Light"/>
                <w:lang w:val="es-ES"/>
              </w:rPr>
              <w:t>nteranual</w:t>
            </w:r>
            <w:r>
              <w:rPr>
                <w:rFonts w:ascii="Open Sans Light" w:hAnsi="Open Sans Light"/>
                <w:lang w:val="es-ES"/>
              </w:rPr>
              <w:t xml:space="preserve"> </w:t>
            </w:r>
            <w:r w:rsidR="00803E73" w:rsidRPr="006E18F7">
              <w:rPr>
                <w:rFonts w:ascii="Open Sans Light" w:hAnsi="Open Sans Light"/>
                <w:lang w:val="es-ES"/>
              </w:rPr>
              <w:t>(%)</w:t>
            </w:r>
          </w:p>
        </w:tc>
        <w:tc>
          <w:tcPr>
            <w:tcW w:w="3137" w:type="dxa"/>
            <w:vAlign w:val="center"/>
          </w:tcPr>
          <w:p w:rsidR="00803E73" w:rsidRPr="006E18F7" w:rsidRDefault="00803E73" w:rsidP="00803E73">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Septiembre </w:t>
            </w:r>
            <w:r w:rsidRPr="006E18F7">
              <w:rPr>
                <w:rFonts w:ascii="Open Sans Light" w:hAnsi="Open Sans Light"/>
                <w:lang w:val="es-ES"/>
              </w:rPr>
              <w:t xml:space="preserve"> 2017</w:t>
            </w:r>
            <w:r w:rsidRPr="006E18F7">
              <w:rPr>
                <w:rFonts w:ascii="Open Sans Light" w:hAnsi="Open Sans Light"/>
                <w:lang w:val="es-ES"/>
              </w:rPr>
              <w:br/>
              <w:t>(€/m2)</w:t>
            </w:r>
          </w:p>
        </w:tc>
      </w:tr>
      <w:tr w:rsidR="00803E73" w:rsidRPr="006E18F7" w:rsidTr="0080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L'Hospitalet de Llobregat</w:t>
            </w:r>
          </w:p>
        </w:tc>
        <w:tc>
          <w:tcPr>
            <w:tcW w:w="2349" w:type="dxa"/>
            <w:vAlign w:val="bottom"/>
          </w:tcPr>
          <w:p w:rsidR="00803E73" w:rsidRPr="00803E73" w:rsidRDefault="00803E73" w:rsidP="00803E7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18,0 %</w:t>
            </w:r>
          </w:p>
        </w:tc>
        <w:tc>
          <w:tcPr>
            <w:tcW w:w="3137" w:type="dxa"/>
            <w:vAlign w:val="bottom"/>
          </w:tcPr>
          <w:p w:rsidR="00803E73" w:rsidRPr="00803E73" w:rsidRDefault="00803E73"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2.313 €</w:t>
            </w:r>
          </w:p>
        </w:tc>
      </w:tr>
      <w:tr w:rsidR="00803E73" w:rsidRPr="006E18F7" w:rsidTr="00803E73">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Esplugues de Llobregat</w:t>
            </w:r>
          </w:p>
        </w:tc>
        <w:tc>
          <w:tcPr>
            <w:tcW w:w="2349" w:type="dxa"/>
            <w:vAlign w:val="bottom"/>
          </w:tcPr>
          <w:p w:rsidR="00803E73" w:rsidRPr="00803E73" w:rsidRDefault="00803E73" w:rsidP="00803E73">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17,7 %</w:t>
            </w:r>
          </w:p>
        </w:tc>
        <w:tc>
          <w:tcPr>
            <w:tcW w:w="3137" w:type="dxa"/>
            <w:vAlign w:val="bottom"/>
          </w:tcPr>
          <w:p w:rsidR="00803E73" w:rsidRPr="00803E73" w:rsidRDefault="00803E73"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2.919 €</w:t>
            </w:r>
          </w:p>
        </w:tc>
      </w:tr>
      <w:tr w:rsidR="00803E73" w:rsidRPr="006E18F7" w:rsidTr="0080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Sant Joan Despí</w:t>
            </w:r>
          </w:p>
        </w:tc>
        <w:tc>
          <w:tcPr>
            <w:tcW w:w="2349" w:type="dxa"/>
            <w:vAlign w:val="bottom"/>
          </w:tcPr>
          <w:p w:rsidR="00803E73" w:rsidRPr="00803E73" w:rsidRDefault="00803E73" w:rsidP="00803E7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15,3 %</w:t>
            </w:r>
          </w:p>
        </w:tc>
        <w:tc>
          <w:tcPr>
            <w:tcW w:w="3137" w:type="dxa"/>
            <w:vAlign w:val="bottom"/>
          </w:tcPr>
          <w:p w:rsidR="00803E73" w:rsidRPr="00803E73" w:rsidRDefault="00803E73"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2.603 €</w:t>
            </w:r>
          </w:p>
        </w:tc>
      </w:tr>
      <w:tr w:rsidR="00803E73" w:rsidRPr="006E18F7" w:rsidTr="00803E73">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Montgat</w:t>
            </w:r>
          </w:p>
        </w:tc>
        <w:tc>
          <w:tcPr>
            <w:tcW w:w="2349" w:type="dxa"/>
            <w:vAlign w:val="bottom"/>
          </w:tcPr>
          <w:p w:rsidR="00803E73" w:rsidRPr="00803E73" w:rsidRDefault="00803E73" w:rsidP="00803E73">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15,0 %</w:t>
            </w:r>
          </w:p>
        </w:tc>
        <w:tc>
          <w:tcPr>
            <w:tcW w:w="3137" w:type="dxa"/>
            <w:vAlign w:val="bottom"/>
          </w:tcPr>
          <w:p w:rsidR="00803E73" w:rsidRPr="00803E73" w:rsidRDefault="00803E73"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2.804 €</w:t>
            </w:r>
          </w:p>
        </w:tc>
      </w:tr>
      <w:tr w:rsidR="00803E73" w:rsidRPr="006E18F7" w:rsidTr="0080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Sant Cugat del Vallès</w:t>
            </w:r>
          </w:p>
        </w:tc>
        <w:tc>
          <w:tcPr>
            <w:tcW w:w="2349" w:type="dxa"/>
            <w:vAlign w:val="bottom"/>
          </w:tcPr>
          <w:p w:rsidR="00803E73" w:rsidRPr="00803E73" w:rsidRDefault="00803E73" w:rsidP="00803E7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15,0 %</w:t>
            </w:r>
          </w:p>
        </w:tc>
        <w:tc>
          <w:tcPr>
            <w:tcW w:w="3137" w:type="dxa"/>
            <w:vAlign w:val="bottom"/>
          </w:tcPr>
          <w:p w:rsidR="00803E73" w:rsidRPr="00803E73" w:rsidRDefault="00803E73"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3.858 €</w:t>
            </w:r>
          </w:p>
        </w:tc>
      </w:tr>
      <w:tr w:rsidR="00803E73" w:rsidRPr="006E18F7" w:rsidTr="00803E73">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Sant Fruitós de Bages</w:t>
            </w:r>
          </w:p>
        </w:tc>
        <w:tc>
          <w:tcPr>
            <w:tcW w:w="2349" w:type="dxa"/>
            <w:vAlign w:val="bottom"/>
          </w:tcPr>
          <w:p w:rsidR="00803E73" w:rsidRPr="00803E73" w:rsidRDefault="00803E73" w:rsidP="00803E73">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14,2 %</w:t>
            </w:r>
          </w:p>
        </w:tc>
        <w:tc>
          <w:tcPr>
            <w:tcW w:w="3137" w:type="dxa"/>
            <w:vAlign w:val="bottom"/>
          </w:tcPr>
          <w:p w:rsidR="00803E73" w:rsidRPr="00803E73" w:rsidRDefault="00803E73"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1.271 €</w:t>
            </w:r>
          </w:p>
        </w:tc>
      </w:tr>
      <w:tr w:rsidR="00803E73" w:rsidRPr="006E18F7" w:rsidTr="0080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Castelldefels</w:t>
            </w:r>
          </w:p>
        </w:tc>
        <w:tc>
          <w:tcPr>
            <w:tcW w:w="2349" w:type="dxa"/>
            <w:vAlign w:val="bottom"/>
          </w:tcPr>
          <w:p w:rsidR="00803E73" w:rsidRPr="00803E73" w:rsidRDefault="00803E73" w:rsidP="00803E7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13,9 %</w:t>
            </w:r>
          </w:p>
        </w:tc>
        <w:tc>
          <w:tcPr>
            <w:tcW w:w="3137" w:type="dxa"/>
            <w:vAlign w:val="bottom"/>
          </w:tcPr>
          <w:p w:rsidR="00803E73" w:rsidRPr="00803E73" w:rsidRDefault="00803E73"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3.243 €</w:t>
            </w:r>
          </w:p>
        </w:tc>
      </w:tr>
      <w:tr w:rsidR="00803E73" w:rsidRPr="006E18F7" w:rsidTr="00803E73">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Terrassa</w:t>
            </w:r>
          </w:p>
        </w:tc>
        <w:tc>
          <w:tcPr>
            <w:tcW w:w="2349" w:type="dxa"/>
            <w:vAlign w:val="bottom"/>
          </w:tcPr>
          <w:p w:rsidR="00803E73" w:rsidRPr="00803E73" w:rsidRDefault="00803E73" w:rsidP="00803E73">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13,6 %</w:t>
            </w:r>
          </w:p>
        </w:tc>
        <w:tc>
          <w:tcPr>
            <w:tcW w:w="3137" w:type="dxa"/>
            <w:vAlign w:val="bottom"/>
          </w:tcPr>
          <w:p w:rsidR="00803E73" w:rsidRPr="00803E73" w:rsidRDefault="00803E73"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1.654 €</w:t>
            </w:r>
          </w:p>
        </w:tc>
      </w:tr>
      <w:tr w:rsidR="00803E73" w:rsidRPr="006E18F7" w:rsidTr="0080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Vilanova i la Geltrú</w:t>
            </w:r>
          </w:p>
        </w:tc>
        <w:tc>
          <w:tcPr>
            <w:tcW w:w="2349" w:type="dxa"/>
            <w:vAlign w:val="bottom"/>
          </w:tcPr>
          <w:p w:rsidR="00803E73" w:rsidRPr="00803E73" w:rsidRDefault="00803E73" w:rsidP="00803E7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13,5 %</w:t>
            </w:r>
          </w:p>
        </w:tc>
        <w:tc>
          <w:tcPr>
            <w:tcW w:w="3137" w:type="dxa"/>
            <w:vAlign w:val="bottom"/>
          </w:tcPr>
          <w:p w:rsidR="00803E73" w:rsidRPr="00803E73" w:rsidRDefault="00803E73"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2.125 €</w:t>
            </w:r>
          </w:p>
        </w:tc>
      </w:tr>
      <w:tr w:rsidR="00803E73" w:rsidRPr="006E18F7" w:rsidTr="00803E73">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Cerdanyola del Vallès</w:t>
            </w:r>
          </w:p>
        </w:tc>
        <w:tc>
          <w:tcPr>
            <w:tcW w:w="2349" w:type="dxa"/>
            <w:vAlign w:val="bottom"/>
          </w:tcPr>
          <w:p w:rsidR="00803E73" w:rsidRPr="00803E73" w:rsidRDefault="00803E73" w:rsidP="00803E73">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13,1 %</w:t>
            </w:r>
          </w:p>
        </w:tc>
        <w:tc>
          <w:tcPr>
            <w:tcW w:w="3137" w:type="dxa"/>
            <w:vAlign w:val="bottom"/>
          </w:tcPr>
          <w:p w:rsidR="00803E73" w:rsidRPr="00803E73" w:rsidRDefault="00803E73"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2.288 €</w:t>
            </w:r>
          </w:p>
        </w:tc>
      </w:tr>
      <w:tr w:rsidR="00803E73" w:rsidRPr="006E18F7" w:rsidTr="0080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Montcada i Reixac</w:t>
            </w:r>
          </w:p>
        </w:tc>
        <w:tc>
          <w:tcPr>
            <w:tcW w:w="2349" w:type="dxa"/>
            <w:vAlign w:val="bottom"/>
          </w:tcPr>
          <w:p w:rsidR="00803E73" w:rsidRPr="00803E73" w:rsidRDefault="00803E73" w:rsidP="00803E7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13,1 %</w:t>
            </w:r>
          </w:p>
        </w:tc>
        <w:tc>
          <w:tcPr>
            <w:tcW w:w="3137" w:type="dxa"/>
            <w:vAlign w:val="bottom"/>
          </w:tcPr>
          <w:p w:rsidR="00803E73" w:rsidRPr="00803E73" w:rsidRDefault="00803E73"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1.931 €</w:t>
            </w:r>
          </w:p>
        </w:tc>
      </w:tr>
      <w:tr w:rsidR="00803E73" w:rsidRPr="006E18F7" w:rsidTr="00803E73">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Santpedor</w:t>
            </w:r>
          </w:p>
        </w:tc>
        <w:tc>
          <w:tcPr>
            <w:tcW w:w="2349" w:type="dxa"/>
            <w:vAlign w:val="bottom"/>
          </w:tcPr>
          <w:p w:rsidR="00803E73" w:rsidRPr="00803E73" w:rsidRDefault="00803E73" w:rsidP="00803E73">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13,1 %</w:t>
            </w:r>
          </w:p>
        </w:tc>
        <w:tc>
          <w:tcPr>
            <w:tcW w:w="3137" w:type="dxa"/>
            <w:vAlign w:val="bottom"/>
          </w:tcPr>
          <w:p w:rsidR="00803E73" w:rsidRPr="00803E73" w:rsidRDefault="00803E73"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1.306 €</w:t>
            </w:r>
          </w:p>
        </w:tc>
      </w:tr>
      <w:tr w:rsidR="00803E73" w:rsidRPr="006E18F7" w:rsidTr="0080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El Masnou</w:t>
            </w:r>
          </w:p>
        </w:tc>
        <w:tc>
          <w:tcPr>
            <w:tcW w:w="2349" w:type="dxa"/>
            <w:vAlign w:val="bottom"/>
          </w:tcPr>
          <w:p w:rsidR="00803E73" w:rsidRPr="00803E73" w:rsidRDefault="00803E73" w:rsidP="00803E7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12,9 %</w:t>
            </w:r>
          </w:p>
        </w:tc>
        <w:tc>
          <w:tcPr>
            <w:tcW w:w="3137" w:type="dxa"/>
            <w:vAlign w:val="bottom"/>
          </w:tcPr>
          <w:p w:rsidR="00803E73" w:rsidRPr="00803E73" w:rsidRDefault="00803E73"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2.658 €</w:t>
            </w:r>
          </w:p>
        </w:tc>
      </w:tr>
      <w:tr w:rsidR="00803E73" w:rsidRPr="006E18F7" w:rsidTr="00803E73">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Gavà</w:t>
            </w:r>
          </w:p>
        </w:tc>
        <w:tc>
          <w:tcPr>
            <w:tcW w:w="2349" w:type="dxa"/>
            <w:vAlign w:val="bottom"/>
          </w:tcPr>
          <w:p w:rsidR="00803E73" w:rsidRPr="00803E73" w:rsidRDefault="00803E73" w:rsidP="00803E73">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12,4 %</w:t>
            </w:r>
          </w:p>
        </w:tc>
        <w:tc>
          <w:tcPr>
            <w:tcW w:w="3137" w:type="dxa"/>
            <w:vAlign w:val="bottom"/>
          </w:tcPr>
          <w:p w:rsidR="00803E73" w:rsidRPr="00803E73" w:rsidRDefault="00803E73"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2.822 €</w:t>
            </w:r>
          </w:p>
        </w:tc>
      </w:tr>
      <w:tr w:rsidR="00803E73" w:rsidRPr="006E18F7" w:rsidTr="0080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El Prat de Llobregat</w:t>
            </w:r>
          </w:p>
        </w:tc>
        <w:tc>
          <w:tcPr>
            <w:tcW w:w="2349" w:type="dxa"/>
            <w:vAlign w:val="bottom"/>
          </w:tcPr>
          <w:p w:rsidR="00803E73" w:rsidRPr="00803E73" w:rsidRDefault="00803E73" w:rsidP="00803E7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12,0 %</w:t>
            </w:r>
          </w:p>
        </w:tc>
        <w:tc>
          <w:tcPr>
            <w:tcW w:w="3137" w:type="dxa"/>
            <w:vAlign w:val="bottom"/>
          </w:tcPr>
          <w:p w:rsidR="00803E73" w:rsidRPr="00803E73" w:rsidRDefault="00803E73"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2.464 €</w:t>
            </w:r>
          </w:p>
        </w:tc>
      </w:tr>
      <w:tr w:rsidR="00803E73" w:rsidRPr="006E18F7" w:rsidTr="00803E73">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Sant Quirze del Vallès</w:t>
            </w:r>
          </w:p>
        </w:tc>
        <w:tc>
          <w:tcPr>
            <w:tcW w:w="2349" w:type="dxa"/>
            <w:vAlign w:val="bottom"/>
          </w:tcPr>
          <w:p w:rsidR="00803E73" w:rsidRPr="00803E73" w:rsidRDefault="00803E73" w:rsidP="00803E73">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11,9 %</w:t>
            </w:r>
          </w:p>
        </w:tc>
        <w:tc>
          <w:tcPr>
            <w:tcW w:w="3137" w:type="dxa"/>
            <w:vAlign w:val="bottom"/>
          </w:tcPr>
          <w:p w:rsidR="00803E73" w:rsidRPr="00803E73" w:rsidRDefault="00803E73"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2.362 €</w:t>
            </w:r>
          </w:p>
        </w:tc>
      </w:tr>
      <w:tr w:rsidR="00803E73" w:rsidRPr="006E18F7" w:rsidTr="0080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Sant Just Desvern</w:t>
            </w:r>
          </w:p>
        </w:tc>
        <w:tc>
          <w:tcPr>
            <w:tcW w:w="2349" w:type="dxa"/>
            <w:vAlign w:val="bottom"/>
          </w:tcPr>
          <w:p w:rsidR="00803E73" w:rsidRPr="00803E73" w:rsidRDefault="00803E73" w:rsidP="00803E7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11,9 %</w:t>
            </w:r>
          </w:p>
        </w:tc>
        <w:tc>
          <w:tcPr>
            <w:tcW w:w="3137" w:type="dxa"/>
            <w:vAlign w:val="bottom"/>
          </w:tcPr>
          <w:p w:rsidR="00803E73" w:rsidRPr="00803E73" w:rsidRDefault="00803E73"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3.107 €</w:t>
            </w:r>
          </w:p>
        </w:tc>
      </w:tr>
      <w:tr w:rsidR="00803E73" w:rsidRPr="006E18F7" w:rsidTr="00803E73">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Cubelles</w:t>
            </w:r>
          </w:p>
        </w:tc>
        <w:tc>
          <w:tcPr>
            <w:tcW w:w="2349" w:type="dxa"/>
            <w:vAlign w:val="bottom"/>
          </w:tcPr>
          <w:p w:rsidR="00803E73" w:rsidRPr="00803E73" w:rsidRDefault="00803E73" w:rsidP="00803E73">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11,8 %</w:t>
            </w:r>
          </w:p>
        </w:tc>
        <w:tc>
          <w:tcPr>
            <w:tcW w:w="3137" w:type="dxa"/>
            <w:vAlign w:val="bottom"/>
          </w:tcPr>
          <w:p w:rsidR="00803E73" w:rsidRPr="00803E73" w:rsidRDefault="00803E73"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2.012 €</w:t>
            </w:r>
          </w:p>
        </w:tc>
      </w:tr>
      <w:tr w:rsidR="00803E73" w:rsidRPr="006E18F7" w:rsidTr="0080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Viladecans</w:t>
            </w:r>
          </w:p>
        </w:tc>
        <w:tc>
          <w:tcPr>
            <w:tcW w:w="2349" w:type="dxa"/>
            <w:vAlign w:val="bottom"/>
          </w:tcPr>
          <w:p w:rsidR="00803E73" w:rsidRPr="00803E73" w:rsidRDefault="00803E73" w:rsidP="00803E7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11,7 %</w:t>
            </w:r>
          </w:p>
        </w:tc>
        <w:tc>
          <w:tcPr>
            <w:tcW w:w="3137" w:type="dxa"/>
            <w:vAlign w:val="bottom"/>
          </w:tcPr>
          <w:p w:rsidR="00803E73" w:rsidRPr="00803E73" w:rsidRDefault="00803E73"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2.243 €</w:t>
            </w:r>
          </w:p>
        </w:tc>
      </w:tr>
      <w:tr w:rsidR="00803E73" w:rsidRPr="006E18F7" w:rsidTr="00803E73">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Santa Coloma de Gramenet</w:t>
            </w:r>
          </w:p>
        </w:tc>
        <w:tc>
          <w:tcPr>
            <w:tcW w:w="2349" w:type="dxa"/>
            <w:vAlign w:val="bottom"/>
          </w:tcPr>
          <w:p w:rsidR="00803E73" w:rsidRPr="00803E73" w:rsidRDefault="00803E73" w:rsidP="00803E73">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11,1 %</w:t>
            </w:r>
          </w:p>
        </w:tc>
        <w:tc>
          <w:tcPr>
            <w:tcW w:w="3137" w:type="dxa"/>
            <w:vAlign w:val="bottom"/>
          </w:tcPr>
          <w:p w:rsidR="00803E73" w:rsidRPr="00803E73" w:rsidRDefault="00803E73"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1.882 €</w:t>
            </w:r>
          </w:p>
        </w:tc>
      </w:tr>
      <w:tr w:rsidR="00803E73" w:rsidRPr="00EC4507" w:rsidTr="0080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Sant Adrià de Besòs</w:t>
            </w:r>
          </w:p>
        </w:tc>
        <w:tc>
          <w:tcPr>
            <w:tcW w:w="2349" w:type="dxa"/>
            <w:vAlign w:val="bottom"/>
          </w:tcPr>
          <w:p w:rsidR="00803E73" w:rsidRPr="00803E73" w:rsidRDefault="00803E73" w:rsidP="00803E7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10,9 %</w:t>
            </w:r>
          </w:p>
        </w:tc>
        <w:tc>
          <w:tcPr>
            <w:tcW w:w="3137" w:type="dxa"/>
            <w:vAlign w:val="bottom"/>
          </w:tcPr>
          <w:p w:rsidR="00803E73" w:rsidRPr="00803E73" w:rsidRDefault="00803E73"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2.536 €</w:t>
            </w:r>
          </w:p>
        </w:tc>
      </w:tr>
      <w:tr w:rsidR="00803E73" w:rsidTr="00803E73">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Arenys de Mar</w:t>
            </w:r>
          </w:p>
        </w:tc>
        <w:tc>
          <w:tcPr>
            <w:tcW w:w="2349" w:type="dxa"/>
            <w:vAlign w:val="bottom"/>
          </w:tcPr>
          <w:p w:rsidR="00803E73" w:rsidRPr="00803E73" w:rsidRDefault="00803E73" w:rsidP="00803E73">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10,8 %</w:t>
            </w:r>
          </w:p>
        </w:tc>
        <w:tc>
          <w:tcPr>
            <w:tcW w:w="3137" w:type="dxa"/>
            <w:vAlign w:val="bottom"/>
          </w:tcPr>
          <w:p w:rsidR="00803E73" w:rsidRPr="00803E73" w:rsidRDefault="00803E73"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1.885 €</w:t>
            </w:r>
          </w:p>
        </w:tc>
      </w:tr>
      <w:tr w:rsidR="00803E73" w:rsidTr="0080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lastRenderedPageBreak/>
              <w:t>Esparreguera</w:t>
            </w:r>
          </w:p>
        </w:tc>
        <w:tc>
          <w:tcPr>
            <w:tcW w:w="2349" w:type="dxa"/>
            <w:vAlign w:val="bottom"/>
          </w:tcPr>
          <w:p w:rsidR="00803E73" w:rsidRPr="00803E73" w:rsidRDefault="00803E73" w:rsidP="00803E7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10,6 %</w:t>
            </w:r>
          </w:p>
        </w:tc>
        <w:tc>
          <w:tcPr>
            <w:tcW w:w="3137" w:type="dxa"/>
            <w:vAlign w:val="bottom"/>
          </w:tcPr>
          <w:p w:rsidR="00803E73" w:rsidRPr="00803E73" w:rsidRDefault="00803E73"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1.598 €</w:t>
            </w:r>
          </w:p>
        </w:tc>
      </w:tr>
      <w:tr w:rsidR="00803E73" w:rsidTr="00803E73">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Barberà del Vallès</w:t>
            </w:r>
          </w:p>
        </w:tc>
        <w:tc>
          <w:tcPr>
            <w:tcW w:w="2349" w:type="dxa"/>
            <w:vAlign w:val="bottom"/>
          </w:tcPr>
          <w:p w:rsidR="00803E73" w:rsidRPr="00803E73" w:rsidRDefault="00803E73" w:rsidP="00803E73">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10,6 %</w:t>
            </w:r>
          </w:p>
        </w:tc>
        <w:tc>
          <w:tcPr>
            <w:tcW w:w="3137" w:type="dxa"/>
            <w:vAlign w:val="bottom"/>
          </w:tcPr>
          <w:p w:rsidR="00803E73" w:rsidRPr="00803E73" w:rsidRDefault="00803E73"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1.968 €</w:t>
            </w:r>
          </w:p>
        </w:tc>
      </w:tr>
      <w:tr w:rsidR="00803E73" w:rsidRPr="00EC4507" w:rsidTr="0080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Sabadell</w:t>
            </w:r>
          </w:p>
        </w:tc>
        <w:tc>
          <w:tcPr>
            <w:tcW w:w="2349" w:type="dxa"/>
            <w:vAlign w:val="bottom"/>
          </w:tcPr>
          <w:p w:rsidR="00803E73" w:rsidRPr="00803E73" w:rsidRDefault="00803E73" w:rsidP="00803E7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10,4 %</w:t>
            </w:r>
          </w:p>
        </w:tc>
        <w:tc>
          <w:tcPr>
            <w:tcW w:w="3137" w:type="dxa"/>
            <w:vAlign w:val="bottom"/>
          </w:tcPr>
          <w:p w:rsidR="00803E73" w:rsidRPr="00803E73" w:rsidRDefault="00803E73"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1.748 €</w:t>
            </w:r>
          </w:p>
        </w:tc>
      </w:tr>
      <w:tr w:rsidR="00803E73" w:rsidTr="00803E73">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Sant Feliu de Llobregat</w:t>
            </w:r>
          </w:p>
        </w:tc>
        <w:tc>
          <w:tcPr>
            <w:tcW w:w="2349" w:type="dxa"/>
            <w:vAlign w:val="bottom"/>
          </w:tcPr>
          <w:p w:rsidR="00803E73" w:rsidRPr="00803E73" w:rsidRDefault="00803E73" w:rsidP="00803E73">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10,2 %</w:t>
            </w:r>
          </w:p>
        </w:tc>
        <w:tc>
          <w:tcPr>
            <w:tcW w:w="3137" w:type="dxa"/>
            <w:vAlign w:val="bottom"/>
          </w:tcPr>
          <w:p w:rsidR="00803E73" w:rsidRPr="00803E73" w:rsidRDefault="00803E73"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2.423 €</w:t>
            </w:r>
          </w:p>
        </w:tc>
      </w:tr>
      <w:tr w:rsidR="00803E73" w:rsidTr="00803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Mollet del Vallès</w:t>
            </w:r>
          </w:p>
        </w:tc>
        <w:tc>
          <w:tcPr>
            <w:tcW w:w="2349" w:type="dxa"/>
            <w:vAlign w:val="bottom"/>
          </w:tcPr>
          <w:p w:rsidR="00803E73" w:rsidRPr="00803E73" w:rsidRDefault="00803E73" w:rsidP="00803E7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10,1 %</w:t>
            </w:r>
          </w:p>
        </w:tc>
        <w:tc>
          <w:tcPr>
            <w:tcW w:w="3137" w:type="dxa"/>
            <w:vAlign w:val="bottom"/>
          </w:tcPr>
          <w:p w:rsidR="00803E73" w:rsidRPr="00803E73" w:rsidRDefault="00803E73"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1.949 €</w:t>
            </w:r>
          </w:p>
        </w:tc>
      </w:tr>
      <w:tr w:rsidR="00803E73" w:rsidTr="00803E73">
        <w:tc>
          <w:tcPr>
            <w:cnfStyle w:val="001000000000" w:firstRow="0" w:lastRow="0" w:firstColumn="1" w:lastColumn="0" w:oddVBand="0" w:evenVBand="0" w:oddHBand="0" w:evenHBand="0" w:firstRowFirstColumn="0" w:firstRowLastColumn="0" w:lastRowFirstColumn="0" w:lastRowLastColumn="0"/>
            <w:tcW w:w="3019" w:type="dxa"/>
            <w:vAlign w:val="bottom"/>
          </w:tcPr>
          <w:p w:rsidR="00803E73" w:rsidRPr="00803E73" w:rsidRDefault="00803E73" w:rsidP="00803E73">
            <w:pPr>
              <w:rPr>
                <w:rFonts w:ascii="Open Sans Light" w:hAnsi="Open Sans Light" w:cs="Gisha"/>
                <w:bCs w:val="0"/>
                <w:sz w:val="22"/>
                <w:szCs w:val="22"/>
                <w:lang w:val="ca-ES"/>
              </w:rPr>
            </w:pPr>
            <w:r w:rsidRPr="00803E73">
              <w:rPr>
                <w:rFonts w:ascii="Open Sans Light" w:hAnsi="Open Sans Light" w:cs="Gisha"/>
                <w:bCs w:val="0"/>
                <w:sz w:val="22"/>
                <w:szCs w:val="22"/>
                <w:lang w:val="ca-ES"/>
              </w:rPr>
              <w:t>Vilassar de Mar</w:t>
            </w:r>
          </w:p>
        </w:tc>
        <w:tc>
          <w:tcPr>
            <w:tcW w:w="2349" w:type="dxa"/>
            <w:vAlign w:val="bottom"/>
          </w:tcPr>
          <w:p w:rsidR="00803E73" w:rsidRPr="00803E73" w:rsidRDefault="00803E73" w:rsidP="00803E73">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803E73">
              <w:rPr>
                <w:rFonts w:ascii="Open Sans Light" w:hAnsi="Open Sans Light" w:cs="Gisha"/>
                <w:sz w:val="22"/>
                <w:szCs w:val="22"/>
                <w:lang w:val="es-ES"/>
              </w:rPr>
              <w:t>10,0 %</w:t>
            </w:r>
          </w:p>
        </w:tc>
        <w:tc>
          <w:tcPr>
            <w:tcW w:w="3137" w:type="dxa"/>
            <w:vAlign w:val="bottom"/>
          </w:tcPr>
          <w:p w:rsidR="00803E73" w:rsidRPr="00803E73" w:rsidRDefault="00803E73"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803E73">
              <w:rPr>
                <w:rFonts w:ascii="Open Sans Light" w:hAnsi="Open Sans Light" w:cs="Gisha"/>
                <w:b/>
                <w:sz w:val="22"/>
                <w:szCs w:val="22"/>
                <w:lang w:val="es-ES"/>
              </w:rPr>
              <w:t>2.831 €</w:t>
            </w:r>
          </w:p>
        </w:tc>
      </w:tr>
    </w:tbl>
    <w:p w:rsidR="00EB2FC6" w:rsidRDefault="00EB2FC6" w:rsidP="00AE28E0">
      <w:pPr>
        <w:autoSpaceDE w:val="0"/>
        <w:autoSpaceDN w:val="0"/>
        <w:adjustRightInd w:val="0"/>
        <w:ind w:left="-1134"/>
        <w:jc w:val="both"/>
        <w:rPr>
          <w:rFonts w:ascii="Open Sans Light" w:hAnsi="Open Sans Light" w:cs="Gisha"/>
          <w:sz w:val="22"/>
          <w:szCs w:val="22"/>
          <w:lang w:val="es-ES"/>
        </w:rPr>
      </w:pPr>
    </w:p>
    <w:p w:rsidR="004734CD" w:rsidRDefault="004734CD" w:rsidP="00AE28E0">
      <w:pPr>
        <w:autoSpaceDE w:val="0"/>
        <w:autoSpaceDN w:val="0"/>
        <w:adjustRightInd w:val="0"/>
        <w:ind w:left="-1134"/>
        <w:jc w:val="both"/>
        <w:rPr>
          <w:rFonts w:ascii="Open Sans Light" w:hAnsi="Open Sans Light" w:cs="Gisha"/>
          <w:sz w:val="22"/>
          <w:szCs w:val="22"/>
          <w:lang w:val="es-ES"/>
        </w:rPr>
      </w:pPr>
    </w:p>
    <w:p w:rsidR="00D114DD" w:rsidRDefault="00D114DD" w:rsidP="00D114DD">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Respecto al análisis del alquiler en los municipios catalanes destaca, una vez más, la ciudad de Barcelona al ser el más caro de toda Cataluña, con un precio medio del alquiler de 15,12 €/m2 al mes. En cuanto a la variación interanual, la ciudad de Barcelona en septiembre incrementa un 7,5% respecto al año pasado. Este no es, no obstante, el incremento más elevado que se registra en los municipios catalanes. Así, Santa Coloma (23,2%), Sitges (17,5%), Mataró (16%) o </w:t>
      </w:r>
      <w:proofErr w:type="spellStart"/>
      <w:r>
        <w:rPr>
          <w:rFonts w:ascii="Open Sans Light" w:hAnsi="Open Sans Light" w:cs="Gisha"/>
          <w:sz w:val="22"/>
          <w:szCs w:val="22"/>
          <w:lang w:val="es-ES"/>
        </w:rPr>
        <w:t>Castelldefels</w:t>
      </w:r>
      <w:proofErr w:type="spellEnd"/>
      <w:r>
        <w:rPr>
          <w:rFonts w:ascii="Open Sans Light" w:hAnsi="Open Sans Light" w:cs="Gisha"/>
          <w:sz w:val="22"/>
          <w:szCs w:val="22"/>
          <w:lang w:val="es-ES"/>
        </w:rPr>
        <w:t xml:space="preserve"> (15%) son los municipios que más incrementan el precio del alquiler respecto al año pasado. </w:t>
      </w:r>
    </w:p>
    <w:p w:rsidR="00D114DD" w:rsidRDefault="00D114DD" w:rsidP="00254B98">
      <w:pPr>
        <w:autoSpaceDE w:val="0"/>
        <w:autoSpaceDN w:val="0"/>
        <w:adjustRightInd w:val="0"/>
        <w:jc w:val="both"/>
        <w:rPr>
          <w:rFonts w:ascii="Open Sans Light" w:hAnsi="Open Sans Light" w:cs="Gisha"/>
          <w:sz w:val="22"/>
          <w:szCs w:val="22"/>
          <w:lang w:val="es-ES"/>
        </w:rPr>
      </w:pPr>
    </w:p>
    <w:p w:rsidR="00D114DD" w:rsidRDefault="001E2D47" w:rsidP="00D114DD">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Además, de los 36 municipios catalanes estudiados en el Índice Inmobiliario </w:t>
      </w:r>
      <w:hyperlink r:id="rId17" w:history="1">
        <w:proofErr w:type="spellStart"/>
        <w:r w:rsidR="00254B98" w:rsidRPr="00AF44BB">
          <w:rPr>
            <w:rStyle w:val="Hipervnculo"/>
            <w:rFonts w:ascii="Open Sans Light" w:hAnsi="Open Sans Light" w:cs="Gisha"/>
            <w:b/>
            <w:bCs/>
            <w:sz w:val="22"/>
            <w:szCs w:val="22"/>
            <w:lang w:val="es-ES"/>
          </w:rPr>
          <w:t>fotocasa</w:t>
        </w:r>
        <w:proofErr w:type="spellEnd"/>
      </w:hyperlink>
      <w:r>
        <w:rPr>
          <w:rFonts w:ascii="Open Sans Light" w:hAnsi="Open Sans Light" w:cs="Gisha"/>
          <w:sz w:val="22"/>
          <w:szCs w:val="22"/>
          <w:lang w:val="es-ES"/>
        </w:rPr>
        <w:t>, el precio del alquiler se incrementa en 32 de ellos y en 14 de ellos por encima del 10%. Al igual que pasa en la venta, en el alquiler los municipios que están más cercanos a Barcelona son los que están incrementando más los precios del alquiler.</w:t>
      </w:r>
    </w:p>
    <w:p w:rsidR="00AA09F4" w:rsidRDefault="00AA09F4" w:rsidP="00D114DD">
      <w:pPr>
        <w:autoSpaceDE w:val="0"/>
        <w:autoSpaceDN w:val="0"/>
        <w:adjustRightInd w:val="0"/>
        <w:ind w:left="-1134"/>
        <w:jc w:val="both"/>
        <w:rPr>
          <w:rFonts w:ascii="Open Sans Light" w:hAnsi="Open Sans Light" w:cs="Gisha"/>
          <w:sz w:val="22"/>
          <w:szCs w:val="22"/>
          <w:lang w:val="es-ES"/>
        </w:rPr>
      </w:pPr>
    </w:p>
    <w:p w:rsidR="001E2D47" w:rsidRPr="00EC2042" w:rsidRDefault="001E2D47" w:rsidP="001E2D47">
      <w:pPr>
        <w:autoSpaceDE w:val="0"/>
        <w:autoSpaceDN w:val="0"/>
        <w:adjustRightInd w:val="0"/>
        <w:ind w:left="-1134"/>
        <w:jc w:val="center"/>
        <w:rPr>
          <w:rFonts w:ascii="Open Sans" w:hAnsi="Open Sans"/>
          <w:color w:val="00AAAB"/>
          <w:lang w:val="es-ES"/>
        </w:rPr>
      </w:pPr>
      <w:r>
        <w:rPr>
          <w:rFonts w:ascii="Open Sans" w:hAnsi="Open Sans"/>
          <w:color w:val="00AAAB"/>
          <w:lang w:val="es-ES"/>
        </w:rPr>
        <w:t>Variació</w:t>
      </w:r>
      <w:r w:rsidRPr="00EC2042">
        <w:rPr>
          <w:rFonts w:ascii="Open Sans" w:hAnsi="Open Sans"/>
          <w:color w:val="00AAAB"/>
          <w:lang w:val="es-ES"/>
        </w:rPr>
        <w:t xml:space="preserve">n interanual municipios </w:t>
      </w:r>
      <w:r>
        <w:rPr>
          <w:rFonts w:ascii="Open Sans" w:hAnsi="Open Sans"/>
          <w:color w:val="00AAAB"/>
          <w:lang w:val="es-ES"/>
        </w:rPr>
        <w:t>alquiler</w:t>
      </w:r>
      <w:r w:rsidRPr="00EC2042">
        <w:rPr>
          <w:rFonts w:ascii="Open Sans" w:hAnsi="Open Sans"/>
          <w:color w:val="00AAAB"/>
          <w:lang w:val="es-ES"/>
        </w:rPr>
        <w:t xml:space="preserve"> provincia de Barcelona</w:t>
      </w:r>
    </w:p>
    <w:p w:rsidR="001E2D47" w:rsidRDefault="001E2D47" w:rsidP="00D114DD">
      <w:pPr>
        <w:autoSpaceDE w:val="0"/>
        <w:autoSpaceDN w:val="0"/>
        <w:adjustRightInd w:val="0"/>
        <w:ind w:left="-1134"/>
        <w:jc w:val="both"/>
        <w:rPr>
          <w:rFonts w:ascii="Open Sans Light" w:hAnsi="Open Sans Light" w:cs="Gisha"/>
          <w:sz w:val="22"/>
          <w:szCs w:val="22"/>
          <w:lang w:val="es-ES"/>
        </w:rPr>
      </w:pPr>
    </w:p>
    <w:tbl>
      <w:tblPr>
        <w:tblStyle w:val="Tabladecuadrcula5oscura-nfasis11"/>
        <w:tblW w:w="0" w:type="auto"/>
        <w:tblInd w:w="-1139" w:type="dxa"/>
        <w:tblLook w:val="04A0" w:firstRow="1" w:lastRow="0" w:firstColumn="1" w:lastColumn="0" w:noHBand="0" w:noVBand="1"/>
      </w:tblPr>
      <w:tblGrid>
        <w:gridCol w:w="3019"/>
        <w:gridCol w:w="1635"/>
        <w:gridCol w:w="714"/>
        <w:gridCol w:w="3137"/>
      </w:tblGrid>
      <w:tr w:rsidR="001E2D47" w:rsidRPr="006E18F7" w:rsidTr="001E2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center"/>
          </w:tcPr>
          <w:p w:rsidR="001E2D47" w:rsidRPr="006E18F7" w:rsidRDefault="001E2D47" w:rsidP="00665881">
            <w:pPr>
              <w:jc w:val="center"/>
              <w:rPr>
                <w:rFonts w:ascii="Open Sans Light" w:hAnsi="Open Sans Light"/>
                <w:iCs/>
                <w:lang w:val="es-ES"/>
              </w:rPr>
            </w:pPr>
            <w:r>
              <w:rPr>
                <w:rFonts w:ascii="Open Sans Light" w:hAnsi="Open Sans Light"/>
                <w:iCs/>
                <w:lang w:val="es-ES"/>
              </w:rPr>
              <w:t>Municipio</w:t>
            </w:r>
          </w:p>
        </w:tc>
        <w:tc>
          <w:tcPr>
            <w:tcW w:w="1635" w:type="dxa"/>
            <w:vAlign w:val="center"/>
          </w:tcPr>
          <w:p w:rsidR="001E2D47" w:rsidRPr="006E18F7" w:rsidRDefault="001E2D47" w:rsidP="00665881">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6E18F7">
              <w:rPr>
                <w:rFonts w:ascii="Open Sans Light" w:hAnsi="Open Sans Light"/>
                <w:lang w:val="es-ES"/>
              </w:rPr>
              <w:t>Variación</w:t>
            </w:r>
          </w:p>
          <w:p w:rsidR="001E2D47" w:rsidRPr="006E18F7" w:rsidRDefault="001E2D47" w:rsidP="00665881">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proofErr w:type="gramStart"/>
            <w:r>
              <w:rPr>
                <w:rFonts w:ascii="Open Sans Light" w:hAnsi="Open Sans Light"/>
                <w:lang w:val="es-ES"/>
              </w:rPr>
              <w:t>interanual</w:t>
            </w:r>
            <w:proofErr w:type="gramEnd"/>
            <w:r w:rsidRPr="006E18F7">
              <w:rPr>
                <w:rFonts w:ascii="Open Sans Light" w:hAnsi="Open Sans Light"/>
                <w:lang w:val="es-ES"/>
              </w:rPr>
              <w:t>(%)</w:t>
            </w:r>
          </w:p>
        </w:tc>
        <w:tc>
          <w:tcPr>
            <w:tcW w:w="3851" w:type="dxa"/>
            <w:gridSpan w:val="2"/>
            <w:vAlign w:val="center"/>
          </w:tcPr>
          <w:p w:rsidR="001E2D47" w:rsidRPr="006E18F7" w:rsidRDefault="001E2D47" w:rsidP="00665881">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Septiembre </w:t>
            </w:r>
            <w:r w:rsidRPr="006E18F7">
              <w:rPr>
                <w:rFonts w:ascii="Open Sans Light" w:hAnsi="Open Sans Light"/>
                <w:lang w:val="es-ES"/>
              </w:rPr>
              <w:t xml:space="preserve"> 2017</w:t>
            </w:r>
            <w:r w:rsidRPr="006E18F7">
              <w:rPr>
                <w:rFonts w:ascii="Open Sans Light" w:hAnsi="Open Sans Light"/>
                <w:lang w:val="es-ES"/>
              </w:rPr>
              <w:br/>
              <w:t>(€/m2</w:t>
            </w:r>
            <w:r>
              <w:rPr>
                <w:rFonts w:ascii="Open Sans Light" w:hAnsi="Open Sans Light"/>
                <w:lang w:val="es-ES"/>
              </w:rPr>
              <w:t xml:space="preserve"> al mes</w:t>
            </w:r>
            <w:r w:rsidRPr="006E18F7">
              <w:rPr>
                <w:rFonts w:ascii="Open Sans Light" w:hAnsi="Open Sans Light"/>
                <w:lang w:val="es-ES"/>
              </w:rPr>
              <w:t>)</w:t>
            </w:r>
          </w:p>
        </w:tc>
      </w:tr>
      <w:tr w:rsidR="001E2D47" w:rsidRPr="006E18F7" w:rsidTr="001E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Santa Coloma de Gramenet</w:t>
            </w:r>
          </w:p>
        </w:tc>
        <w:tc>
          <w:tcPr>
            <w:tcW w:w="2349" w:type="dxa"/>
            <w:gridSpan w:val="2"/>
            <w:vAlign w:val="bottom"/>
          </w:tcPr>
          <w:p w:rsidR="001E2D47" w:rsidRPr="001E2D47" w:rsidRDefault="001E2D47" w:rsidP="001E2D4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23,2 %</w:t>
            </w:r>
          </w:p>
        </w:tc>
        <w:tc>
          <w:tcPr>
            <w:tcW w:w="3137" w:type="dxa"/>
            <w:vAlign w:val="bottom"/>
          </w:tcPr>
          <w:p w:rsidR="001E2D47" w:rsidRPr="001E2D47" w:rsidRDefault="001E2D47"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10,50 €</w:t>
            </w:r>
          </w:p>
        </w:tc>
      </w:tr>
      <w:tr w:rsidR="001E2D47" w:rsidRPr="006E18F7" w:rsidTr="001E2D47">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Sitges</w:t>
            </w:r>
          </w:p>
        </w:tc>
        <w:tc>
          <w:tcPr>
            <w:tcW w:w="2349" w:type="dxa"/>
            <w:gridSpan w:val="2"/>
            <w:vAlign w:val="bottom"/>
          </w:tcPr>
          <w:p w:rsidR="001E2D47" w:rsidRPr="001E2D47" w:rsidRDefault="001E2D47" w:rsidP="001E2D47">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17,5 %</w:t>
            </w:r>
          </w:p>
        </w:tc>
        <w:tc>
          <w:tcPr>
            <w:tcW w:w="3137" w:type="dxa"/>
            <w:vAlign w:val="bottom"/>
          </w:tcPr>
          <w:p w:rsidR="001E2D47" w:rsidRPr="001E2D47" w:rsidRDefault="001E2D47"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14,21 €</w:t>
            </w:r>
          </w:p>
        </w:tc>
      </w:tr>
      <w:tr w:rsidR="001E2D47" w:rsidRPr="006E18F7" w:rsidTr="001E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Mataró</w:t>
            </w:r>
          </w:p>
        </w:tc>
        <w:tc>
          <w:tcPr>
            <w:tcW w:w="2349" w:type="dxa"/>
            <w:gridSpan w:val="2"/>
            <w:vAlign w:val="bottom"/>
          </w:tcPr>
          <w:p w:rsidR="001E2D47" w:rsidRPr="001E2D47" w:rsidRDefault="001E2D47" w:rsidP="001E2D4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16,0 %</w:t>
            </w:r>
          </w:p>
        </w:tc>
        <w:tc>
          <w:tcPr>
            <w:tcW w:w="3137" w:type="dxa"/>
            <w:vAlign w:val="bottom"/>
          </w:tcPr>
          <w:p w:rsidR="001E2D47" w:rsidRPr="001E2D47" w:rsidRDefault="001E2D47"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9,45 €</w:t>
            </w:r>
          </w:p>
        </w:tc>
      </w:tr>
      <w:tr w:rsidR="001E2D47" w:rsidRPr="006E18F7" w:rsidTr="001E2D47">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Castelldefels</w:t>
            </w:r>
          </w:p>
        </w:tc>
        <w:tc>
          <w:tcPr>
            <w:tcW w:w="2349" w:type="dxa"/>
            <w:gridSpan w:val="2"/>
            <w:vAlign w:val="bottom"/>
          </w:tcPr>
          <w:p w:rsidR="001E2D47" w:rsidRPr="001E2D47" w:rsidRDefault="001E2D47" w:rsidP="001E2D47">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15,0 %</w:t>
            </w:r>
          </w:p>
        </w:tc>
        <w:tc>
          <w:tcPr>
            <w:tcW w:w="3137" w:type="dxa"/>
            <w:vAlign w:val="bottom"/>
          </w:tcPr>
          <w:p w:rsidR="001E2D47" w:rsidRPr="001E2D47" w:rsidRDefault="001E2D47"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13,74 €</w:t>
            </w:r>
          </w:p>
        </w:tc>
      </w:tr>
      <w:tr w:rsidR="001E2D47" w:rsidRPr="006E18F7" w:rsidTr="001E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Cerdanyola del Vallès</w:t>
            </w:r>
          </w:p>
        </w:tc>
        <w:tc>
          <w:tcPr>
            <w:tcW w:w="2349" w:type="dxa"/>
            <w:gridSpan w:val="2"/>
            <w:vAlign w:val="bottom"/>
          </w:tcPr>
          <w:p w:rsidR="001E2D47" w:rsidRPr="001E2D47" w:rsidRDefault="001E2D47" w:rsidP="001E2D4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14,0 %</w:t>
            </w:r>
          </w:p>
        </w:tc>
        <w:tc>
          <w:tcPr>
            <w:tcW w:w="3137" w:type="dxa"/>
            <w:vAlign w:val="bottom"/>
          </w:tcPr>
          <w:p w:rsidR="001E2D47" w:rsidRPr="001E2D47" w:rsidRDefault="001E2D47"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8,99 €</w:t>
            </w:r>
          </w:p>
        </w:tc>
      </w:tr>
      <w:tr w:rsidR="001E2D47" w:rsidRPr="006E18F7" w:rsidTr="001E2D47">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Manresa</w:t>
            </w:r>
          </w:p>
        </w:tc>
        <w:tc>
          <w:tcPr>
            <w:tcW w:w="2349" w:type="dxa"/>
            <w:gridSpan w:val="2"/>
            <w:vAlign w:val="bottom"/>
          </w:tcPr>
          <w:p w:rsidR="001E2D47" w:rsidRPr="001E2D47" w:rsidRDefault="001E2D47" w:rsidP="001E2D47">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13,5 %</w:t>
            </w:r>
          </w:p>
        </w:tc>
        <w:tc>
          <w:tcPr>
            <w:tcW w:w="3137" w:type="dxa"/>
            <w:vAlign w:val="bottom"/>
          </w:tcPr>
          <w:p w:rsidR="001E2D47" w:rsidRPr="001E2D47" w:rsidRDefault="001E2D47"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6,56 €</w:t>
            </w:r>
          </w:p>
        </w:tc>
      </w:tr>
      <w:tr w:rsidR="001E2D47" w:rsidRPr="006E18F7" w:rsidTr="001E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Rubí</w:t>
            </w:r>
          </w:p>
        </w:tc>
        <w:tc>
          <w:tcPr>
            <w:tcW w:w="2349" w:type="dxa"/>
            <w:gridSpan w:val="2"/>
            <w:vAlign w:val="bottom"/>
          </w:tcPr>
          <w:p w:rsidR="001E2D47" w:rsidRPr="001E2D47" w:rsidRDefault="001E2D47" w:rsidP="001E2D4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13,4 %</w:t>
            </w:r>
          </w:p>
        </w:tc>
        <w:tc>
          <w:tcPr>
            <w:tcW w:w="3137" w:type="dxa"/>
            <w:vAlign w:val="bottom"/>
          </w:tcPr>
          <w:p w:rsidR="001E2D47" w:rsidRPr="001E2D47" w:rsidRDefault="001E2D47"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9,14 €</w:t>
            </w:r>
          </w:p>
        </w:tc>
      </w:tr>
      <w:tr w:rsidR="001E2D47" w:rsidRPr="006E18F7" w:rsidTr="001E2D47">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Granollers</w:t>
            </w:r>
          </w:p>
        </w:tc>
        <w:tc>
          <w:tcPr>
            <w:tcW w:w="2349" w:type="dxa"/>
            <w:gridSpan w:val="2"/>
            <w:vAlign w:val="bottom"/>
          </w:tcPr>
          <w:p w:rsidR="001E2D47" w:rsidRPr="001E2D47" w:rsidRDefault="001E2D47" w:rsidP="001E2D47">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13,4 %</w:t>
            </w:r>
          </w:p>
        </w:tc>
        <w:tc>
          <w:tcPr>
            <w:tcW w:w="3137" w:type="dxa"/>
            <w:vAlign w:val="bottom"/>
          </w:tcPr>
          <w:p w:rsidR="001E2D47" w:rsidRPr="001E2D47" w:rsidRDefault="001E2D47"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8,55 €</w:t>
            </w:r>
          </w:p>
        </w:tc>
      </w:tr>
      <w:tr w:rsidR="001E2D47" w:rsidRPr="006E18F7" w:rsidTr="001E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L'Hospitalet de Llobregat</w:t>
            </w:r>
          </w:p>
        </w:tc>
        <w:tc>
          <w:tcPr>
            <w:tcW w:w="2349" w:type="dxa"/>
            <w:gridSpan w:val="2"/>
            <w:vAlign w:val="bottom"/>
          </w:tcPr>
          <w:p w:rsidR="001E2D47" w:rsidRPr="001E2D47" w:rsidRDefault="001E2D47" w:rsidP="001E2D4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13,0 %</w:t>
            </w:r>
          </w:p>
        </w:tc>
        <w:tc>
          <w:tcPr>
            <w:tcW w:w="3137" w:type="dxa"/>
            <w:vAlign w:val="bottom"/>
          </w:tcPr>
          <w:p w:rsidR="001E2D47" w:rsidRPr="001E2D47" w:rsidRDefault="001E2D47"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11,73 €</w:t>
            </w:r>
          </w:p>
        </w:tc>
      </w:tr>
      <w:tr w:rsidR="001E2D47" w:rsidRPr="006E18F7" w:rsidTr="001E2D47">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Vilafranca del Penedès</w:t>
            </w:r>
          </w:p>
        </w:tc>
        <w:tc>
          <w:tcPr>
            <w:tcW w:w="2349" w:type="dxa"/>
            <w:gridSpan w:val="2"/>
            <w:vAlign w:val="bottom"/>
          </w:tcPr>
          <w:p w:rsidR="001E2D47" w:rsidRPr="001E2D47" w:rsidRDefault="001E2D47" w:rsidP="001E2D47">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11,1 %</w:t>
            </w:r>
          </w:p>
        </w:tc>
        <w:tc>
          <w:tcPr>
            <w:tcW w:w="3137" w:type="dxa"/>
            <w:vAlign w:val="bottom"/>
          </w:tcPr>
          <w:p w:rsidR="001E2D47" w:rsidRPr="001E2D47" w:rsidRDefault="001E2D47"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7,20 €</w:t>
            </w:r>
          </w:p>
        </w:tc>
      </w:tr>
      <w:tr w:rsidR="001E2D47" w:rsidRPr="006E18F7" w:rsidTr="001E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Vic</w:t>
            </w:r>
          </w:p>
        </w:tc>
        <w:tc>
          <w:tcPr>
            <w:tcW w:w="2349" w:type="dxa"/>
            <w:gridSpan w:val="2"/>
            <w:vAlign w:val="bottom"/>
          </w:tcPr>
          <w:p w:rsidR="001E2D47" w:rsidRPr="001E2D47" w:rsidRDefault="001E2D47" w:rsidP="001E2D4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8,8 %</w:t>
            </w:r>
          </w:p>
        </w:tc>
        <w:tc>
          <w:tcPr>
            <w:tcW w:w="3137" w:type="dxa"/>
            <w:vAlign w:val="bottom"/>
          </w:tcPr>
          <w:p w:rsidR="001E2D47" w:rsidRPr="001E2D47" w:rsidRDefault="001E2D47"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7,40 €</w:t>
            </w:r>
          </w:p>
        </w:tc>
      </w:tr>
      <w:tr w:rsidR="001E2D47" w:rsidRPr="006E18F7" w:rsidTr="001E2D47">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Terrassa</w:t>
            </w:r>
          </w:p>
        </w:tc>
        <w:tc>
          <w:tcPr>
            <w:tcW w:w="2349" w:type="dxa"/>
            <w:gridSpan w:val="2"/>
            <w:vAlign w:val="bottom"/>
          </w:tcPr>
          <w:p w:rsidR="001E2D47" w:rsidRPr="001E2D47" w:rsidRDefault="001E2D47" w:rsidP="001E2D47">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8,7 %</w:t>
            </w:r>
          </w:p>
        </w:tc>
        <w:tc>
          <w:tcPr>
            <w:tcW w:w="3137" w:type="dxa"/>
            <w:vAlign w:val="bottom"/>
          </w:tcPr>
          <w:p w:rsidR="001E2D47" w:rsidRPr="001E2D47" w:rsidRDefault="001E2D47"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8,38 €</w:t>
            </w:r>
          </w:p>
        </w:tc>
      </w:tr>
      <w:tr w:rsidR="001E2D47" w:rsidRPr="006E18F7" w:rsidTr="001E2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Cornellà de Llobregat</w:t>
            </w:r>
          </w:p>
        </w:tc>
        <w:tc>
          <w:tcPr>
            <w:tcW w:w="2349" w:type="dxa"/>
            <w:gridSpan w:val="2"/>
            <w:vAlign w:val="bottom"/>
          </w:tcPr>
          <w:p w:rsidR="001E2D47" w:rsidRPr="001E2D47" w:rsidRDefault="001E2D47" w:rsidP="001E2D4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8,6 %</w:t>
            </w:r>
          </w:p>
        </w:tc>
        <w:tc>
          <w:tcPr>
            <w:tcW w:w="3137" w:type="dxa"/>
            <w:vAlign w:val="bottom"/>
          </w:tcPr>
          <w:p w:rsidR="001E2D47" w:rsidRPr="001E2D47" w:rsidRDefault="001E2D47"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10,61 €</w:t>
            </w:r>
          </w:p>
        </w:tc>
      </w:tr>
      <w:tr w:rsidR="001E2D47" w:rsidRPr="006E18F7" w:rsidTr="001E2D47">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Esplugues de Llobregat</w:t>
            </w:r>
          </w:p>
        </w:tc>
        <w:tc>
          <w:tcPr>
            <w:tcW w:w="2349" w:type="dxa"/>
            <w:gridSpan w:val="2"/>
            <w:vAlign w:val="bottom"/>
          </w:tcPr>
          <w:p w:rsidR="001E2D47" w:rsidRPr="001E2D47" w:rsidRDefault="001E2D47" w:rsidP="001E2D47">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8,6 %</w:t>
            </w:r>
          </w:p>
        </w:tc>
        <w:tc>
          <w:tcPr>
            <w:tcW w:w="3137" w:type="dxa"/>
            <w:vAlign w:val="bottom"/>
          </w:tcPr>
          <w:p w:rsidR="001E2D47" w:rsidRPr="001E2D47" w:rsidRDefault="001E2D47"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11,62 €</w:t>
            </w:r>
          </w:p>
        </w:tc>
      </w:tr>
      <w:tr w:rsidR="001E2D47" w:rsidRPr="006E18F7" w:rsidTr="00032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Sant Cugat del Vallès</w:t>
            </w:r>
          </w:p>
        </w:tc>
        <w:tc>
          <w:tcPr>
            <w:tcW w:w="2349" w:type="dxa"/>
            <w:gridSpan w:val="2"/>
            <w:vAlign w:val="bottom"/>
          </w:tcPr>
          <w:p w:rsidR="001E2D47" w:rsidRPr="001E2D47" w:rsidRDefault="001E2D47" w:rsidP="001E2D4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8,1 %</w:t>
            </w:r>
          </w:p>
        </w:tc>
        <w:tc>
          <w:tcPr>
            <w:tcW w:w="3137" w:type="dxa"/>
            <w:vAlign w:val="bottom"/>
          </w:tcPr>
          <w:p w:rsidR="001E2D47" w:rsidRPr="001E2D47" w:rsidRDefault="001E2D47"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13,98 €</w:t>
            </w:r>
          </w:p>
        </w:tc>
      </w:tr>
      <w:tr w:rsidR="001E2D47" w:rsidRPr="006E18F7" w:rsidTr="000324DB">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 xml:space="preserve"> Barcelona Capital</w:t>
            </w:r>
          </w:p>
        </w:tc>
        <w:tc>
          <w:tcPr>
            <w:tcW w:w="2349" w:type="dxa"/>
            <w:gridSpan w:val="2"/>
            <w:vAlign w:val="bottom"/>
          </w:tcPr>
          <w:p w:rsidR="001E2D47" w:rsidRPr="001E2D47" w:rsidRDefault="001E2D47" w:rsidP="001E2D47">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7,5 %</w:t>
            </w:r>
          </w:p>
        </w:tc>
        <w:tc>
          <w:tcPr>
            <w:tcW w:w="3137" w:type="dxa"/>
            <w:vAlign w:val="bottom"/>
          </w:tcPr>
          <w:p w:rsidR="001E2D47" w:rsidRPr="001E2D47" w:rsidRDefault="001E2D47"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15,12 €</w:t>
            </w:r>
          </w:p>
        </w:tc>
      </w:tr>
      <w:tr w:rsidR="001E2D47" w:rsidRPr="006E18F7" w:rsidTr="00032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Vilanova i la Geltrú</w:t>
            </w:r>
          </w:p>
        </w:tc>
        <w:tc>
          <w:tcPr>
            <w:tcW w:w="2349" w:type="dxa"/>
            <w:gridSpan w:val="2"/>
            <w:vAlign w:val="bottom"/>
          </w:tcPr>
          <w:p w:rsidR="001E2D47" w:rsidRPr="001E2D47" w:rsidRDefault="001E2D47" w:rsidP="001E2D4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7,4 %</w:t>
            </w:r>
          </w:p>
        </w:tc>
        <w:tc>
          <w:tcPr>
            <w:tcW w:w="3137" w:type="dxa"/>
            <w:vAlign w:val="bottom"/>
          </w:tcPr>
          <w:p w:rsidR="001E2D47" w:rsidRPr="001E2D47" w:rsidRDefault="001E2D47"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8,99 €</w:t>
            </w:r>
          </w:p>
        </w:tc>
      </w:tr>
      <w:tr w:rsidR="001E2D47" w:rsidRPr="006E18F7" w:rsidTr="000324DB">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Mollet del Vallès</w:t>
            </w:r>
          </w:p>
        </w:tc>
        <w:tc>
          <w:tcPr>
            <w:tcW w:w="2349" w:type="dxa"/>
            <w:gridSpan w:val="2"/>
            <w:vAlign w:val="bottom"/>
          </w:tcPr>
          <w:p w:rsidR="001E2D47" w:rsidRPr="001E2D47" w:rsidRDefault="001E2D47" w:rsidP="001E2D47">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7,3 %</w:t>
            </w:r>
          </w:p>
        </w:tc>
        <w:tc>
          <w:tcPr>
            <w:tcW w:w="3137" w:type="dxa"/>
            <w:vAlign w:val="bottom"/>
          </w:tcPr>
          <w:p w:rsidR="001E2D47" w:rsidRPr="001E2D47" w:rsidRDefault="001E2D47"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8,19 €</w:t>
            </w:r>
          </w:p>
        </w:tc>
      </w:tr>
      <w:tr w:rsidR="001E2D47" w:rsidRPr="006E18F7" w:rsidTr="00032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lastRenderedPageBreak/>
              <w:t>Sant Boi de Llobregat</w:t>
            </w:r>
          </w:p>
        </w:tc>
        <w:tc>
          <w:tcPr>
            <w:tcW w:w="2349" w:type="dxa"/>
            <w:gridSpan w:val="2"/>
            <w:vAlign w:val="bottom"/>
          </w:tcPr>
          <w:p w:rsidR="001E2D47" w:rsidRPr="001E2D47" w:rsidRDefault="001E2D47" w:rsidP="001E2D4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6,6 %</w:t>
            </w:r>
          </w:p>
        </w:tc>
        <w:tc>
          <w:tcPr>
            <w:tcW w:w="3137" w:type="dxa"/>
            <w:vAlign w:val="bottom"/>
          </w:tcPr>
          <w:p w:rsidR="001E2D47" w:rsidRPr="001E2D47" w:rsidRDefault="001E2D47"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9,41 €</w:t>
            </w:r>
          </w:p>
        </w:tc>
      </w:tr>
      <w:tr w:rsidR="001E2D47" w:rsidRPr="006E18F7" w:rsidTr="000324DB">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Gavà</w:t>
            </w:r>
          </w:p>
        </w:tc>
        <w:tc>
          <w:tcPr>
            <w:tcW w:w="2349" w:type="dxa"/>
            <w:gridSpan w:val="2"/>
            <w:vAlign w:val="bottom"/>
          </w:tcPr>
          <w:p w:rsidR="001E2D47" w:rsidRPr="001E2D47" w:rsidRDefault="001E2D47" w:rsidP="001E2D47">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5,0 %</w:t>
            </w:r>
          </w:p>
        </w:tc>
        <w:tc>
          <w:tcPr>
            <w:tcW w:w="3137" w:type="dxa"/>
            <w:vAlign w:val="bottom"/>
          </w:tcPr>
          <w:p w:rsidR="001E2D47" w:rsidRPr="001E2D47" w:rsidRDefault="001E2D47"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13,22 €</w:t>
            </w:r>
          </w:p>
        </w:tc>
      </w:tr>
      <w:tr w:rsidR="001E2D47" w:rsidRPr="006E18F7" w:rsidTr="00032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Sabadell</w:t>
            </w:r>
          </w:p>
        </w:tc>
        <w:tc>
          <w:tcPr>
            <w:tcW w:w="2349" w:type="dxa"/>
            <w:gridSpan w:val="2"/>
            <w:vAlign w:val="bottom"/>
          </w:tcPr>
          <w:p w:rsidR="001E2D47" w:rsidRPr="001E2D47" w:rsidRDefault="001E2D47" w:rsidP="001E2D4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2,9 %</w:t>
            </w:r>
          </w:p>
        </w:tc>
        <w:tc>
          <w:tcPr>
            <w:tcW w:w="3137" w:type="dxa"/>
            <w:vAlign w:val="bottom"/>
          </w:tcPr>
          <w:p w:rsidR="001E2D47" w:rsidRPr="001E2D47" w:rsidRDefault="001E2D47"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8,32 €</w:t>
            </w:r>
          </w:p>
        </w:tc>
      </w:tr>
      <w:tr w:rsidR="001E2D47" w:rsidRPr="006E18F7" w:rsidTr="000324DB">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Igualada</w:t>
            </w:r>
          </w:p>
        </w:tc>
        <w:tc>
          <w:tcPr>
            <w:tcW w:w="2349" w:type="dxa"/>
            <w:gridSpan w:val="2"/>
            <w:vAlign w:val="bottom"/>
          </w:tcPr>
          <w:p w:rsidR="001E2D47" w:rsidRPr="001E2D47" w:rsidRDefault="001E2D47" w:rsidP="001E2D47">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2,5 %</w:t>
            </w:r>
          </w:p>
        </w:tc>
        <w:tc>
          <w:tcPr>
            <w:tcW w:w="3137" w:type="dxa"/>
            <w:vAlign w:val="bottom"/>
          </w:tcPr>
          <w:p w:rsidR="001E2D47" w:rsidRPr="001E2D47" w:rsidRDefault="001E2D47"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5,88 €</w:t>
            </w:r>
          </w:p>
        </w:tc>
      </w:tr>
      <w:tr w:rsidR="001E2D47" w:rsidRPr="006E18F7" w:rsidTr="00032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1E2D47" w:rsidRPr="001E2D47" w:rsidRDefault="001E2D47" w:rsidP="001E2D47">
            <w:pPr>
              <w:rPr>
                <w:rFonts w:ascii="Open Sans Light" w:hAnsi="Open Sans Light" w:cs="Gisha"/>
                <w:bCs w:val="0"/>
                <w:sz w:val="22"/>
                <w:szCs w:val="22"/>
                <w:lang w:val="ca-ES"/>
              </w:rPr>
            </w:pPr>
            <w:r w:rsidRPr="001E2D47">
              <w:rPr>
                <w:rFonts w:ascii="Open Sans Light" w:hAnsi="Open Sans Light" w:cs="Gisha"/>
                <w:bCs w:val="0"/>
                <w:sz w:val="22"/>
                <w:szCs w:val="22"/>
                <w:lang w:val="ca-ES"/>
              </w:rPr>
              <w:t>Badalona</w:t>
            </w:r>
          </w:p>
        </w:tc>
        <w:tc>
          <w:tcPr>
            <w:tcW w:w="2349" w:type="dxa"/>
            <w:gridSpan w:val="2"/>
            <w:vAlign w:val="bottom"/>
          </w:tcPr>
          <w:p w:rsidR="001E2D47" w:rsidRPr="001E2D47" w:rsidRDefault="001E2D47" w:rsidP="001E2D4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1E2D47">
              <w:rPr>
                <w:rFonts w:ascii="Open Sans Light" w:hAnsi="Open Sans Light" w:cs="Gisha"/>
                <w:sz w:val="22"/>
                <w:szCs w:val="22"/>
                <w:lang w:val="es-ES"/>
              </w:rPr>
              <w:t>0,9 %</w:t>
            </w:r>
          </w:p>
        </w:tc>
        <w:tc>
          <w:tcPr>
            <w:tcW w:w="3137" w:type="dxa"/>
            <w:vAlign w:val="bottom"/>
          </w:tcPr>
          <w:p w:rsidR="001E2D47" w:rsidRPr="001E2D47" w:rsidRDefault="001E2D47"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1E2D47">
              <w:rPr>
                <w:rFonts w:ascii="Open Sans Light" w:hAnsi="Open Sans Light" w:cs="Gisha"/>
                <w:b/>
                <w:sz w:val="22"/>
                <w:szCs w:val="22"/>
                <w:lang w:val="es-ES"/>
              </w:rPr>
              <w:t>9,59 €</w:t>
            </w:r>
          </w:p>
        </w:tc>
      </w:tr>
    </w:tbl>
    <w:p w:rsidR="001E2D47" w:rsidRDefault="001E2D47" w:rsidP="00D114DD">
      <w:pPr>
        <w:autoSpaceDE w:val="0"/>
        <w:autoSpaceDN w:val="0"/>
        <w:adjustRightInd w:val="0"/>
        <w:ind w:left="-1134"/>
        <w:jc w:val="both"/>
        <w:rPr>
          <w:rFonts w:ascii="Open Sans Light" w:hAnsi="Open Sans Light" w:cs="Gisha"/>
          <w:sz w:val="22"/>
          <w:szCs w:val="22"/>
          <w:lang w:val="es-ES"/>
        </w:rPr>
      </w:pPr>
    </w:p>
    <w:p w:rsidR="001E2D47" w:rsidRDefault="001E2D47" w:rsidP="00D114DD">
      <w:pPr>
        <w:autoSpaceDE w:val="0"/>
        <w:autoSpaceDN w:val="0"/>
        <w:adjustRightInd w:val="0"/>
        <w:ind w:left="-1134"/>
        <w:jc w:val="both"/>
        <w:rPr>
          <w:rFonts w:ascii="Open Sans Light" w:hAnsi="Open Sans Light" w:cs="Gisha"/>
          <w:sz w:val="22"/>
          <w:szCs w:val="22"/>
          <w:lang w:val="es-ES"/>
        </w:rPr>
      </w:pPr>
    </w:p>
    <w:p w:rsidR="001E2D47" w:rsidRDefault="004F33B7" w:rsidP="004F33B7">
      <w:pPr>
        <w:autoSpaceDE w:val="0"/>
        <w:autoSpaceDN w:val="0"/>
        <w:adjustRightInd w:val="0"/>
        <w:ind w:left="-1134"/>
        <w:rPr>
          <w:rFonts w:ascii="Open Sans" w:hAnsi="Open Sans"/>
          <w:color w:val="00AAAB"/>
          <w:sz w:val="28"/>
          <w:szCs w:val="28"/>
          <w:lang w:val="es-ES"/>
        </w:rPr>
      </w:pPr>
      <w:r w:rsidRPr="004F33B7">
        <w:rPr>
          <w:rFonts w:ascii="Open Sans" w:hAnsi="Open Sans"/>
          <w:color w:val="00AAAB"/>
          <w:sz w:val="28"/>
          <w:szCs w:val="28"/>
          <w:lang w:val="es-ES"/>
        </w:rPr>
        <w:t>Todos los distritos de la ciudad condal incrementan el precio interanual de venta y alquiler</w:t>
      </w:r>
    </w:p>
    <w:p w:rsidR="00AA09F4" w:rsidRDefault="00AA09F4" w:rsidP="004F33B7">
      <w:pPr>
        <w:autoSpaceDE w:val="0"/>
        <w:autoSpaceDN w:val="0"/>
        <w:adjustRightInd w:val="0"/>
        <w:ind w:left="-1134"/>
        <w:rPr>
          <w:rFonts w:ascii="Open Sans" w:hAnsi="Open Sans"/>
          <w:color w:val="00AAAB"/>
          <w:sz w:val="28"/>
          <w:szCs w:val="28"/>
          <w:lang w:val="es-ES"/>
        </w:rPr>
      </w:pPr>
    </w:p>
    <w:p w:rsidR="00AA09F4" w:rsidRDefault="00AA09F4" w:rsidP="00AA09F4">
      <w:pPr>
        <w:autoSpaceDE w:val="0"/>
        <w:autoSpaceDN w:val="0"/>
        <w:adjustRightInd w:val="0"/>
        <w:ind w:left="-1134"/>
        <w:jc w:val="both"/>
        <w:rPr>
          <w:rFonts w:ascii="Open Sans Light" w:hAnsi="Open Sans Light" w:cs="Gisha"/>
          <w:sz w:val="22"/>
          <w:szCs w:val="22"/>
          <w:lang w:val="es-ES"/>
        </w:rPr>
      </w:pPr>
      <w:r w:rsidRPr="00AA09F4">
        <w:rPr>
          <w:rFonts w:ascii="Open Sans Light" w:hAnsi="Open Sans Light" w:cs="Gisha"/>
          <w:sz w:val="22"/>
          <w:szCs w:val="22"/>
          <w:lang w:val="es-ES"/>
        </w:rPr>
        <w:t>El</w:t>
      </w:r>
      <w:r>
        <w:rPr>
          <w:rFonts w:ascii="Open Sans Light" w:hAnsi="Open Sans Light" w:cs="Gisha"/>
          <w:sz w:val="22"/>
          <w:szCs w:val="22"/>
          <w:lang w:val="es-ES"/>
        </w:rPr>
        <w:t xml:space="preserve"> análisis de </w:t>
      </w:r>
      <w:proofErr w:type="spellStart"/>
      <w:r>
        <w:rPr>
          <w:rFonts w:ascii="Open Sans Light" w:hAnsi="Open Sans Light" w:cs="Gisha"/>
          <w:sz w:val="22"/>
          <w:szCs w:val="22"/>
          <w:lang w:val="es-ES"/>
        </w:rPr>
        <w:t>fotocasa</w:t>
      </w:r>
      <w:proofErr w:type="spellEnd"/>
      <w:r>
        <w:rPr>
          <w:rFonts w:ascii="Open Sans Light" w:hAnsi="Open Sans Light" w:cs="Gisha"/>
          <w:sz w:val="22"/>
          <w:szCs w:val="22"/>
          <w:lang w:val="es-ES"/>
        </w:rPr>
        <w:t xml:space="preserve"> también ofrece valores para los 10 distritos de la ciudad de Barcelona. Todos ellos, tanto en venta como en alquiler incrementan el precio interanual y, en algunos casos, los incrementos son bastante significativos.</w:t>
      </w:r>
    </w:p>
    <w:p w:rsidR="00AA09F4" w:rsidRDefault="00AA09F4" w:rsidP="00AA09F4">
      <w:pPr>
        <w:autoSpaceDE w:val="0"/>
        <w:autoSpaceDN w:val="0"/>
        <w:adjustRightInd w:val="0"/>
        <w:ind w:left="-1134"/>
        <w:jc w:val="both"/>
        <w:rPr>
          <w:rFonts w:ascii="Open Sans Light" w:hAnsi="Open Sans Light" w:cs="Gisha"/>
          <w:sz w:val="22"/>
          <w:szCs w:val="22"/>
          <w:lang w:val="es-ES"/>
        </w:rPr>
      </w:pPr>
    </w:p>
    <w:p w:rsidR="002666D8" w:rsidRDefault="00AA09F4" w:rsidP="002666D8">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Si analizamos la vivienda de venta por distritos de Barcelona se observa que cuatro de ellos incrementan por encima del 20%. Se trata de </w:t>
      </w:r>
      <w:proofErr w:type="spellStart"/>
      <w:r>
        <w:rPr>
          <w:rFonts w:ascii="Open Sans Light" w:hAnsi="Open Sans Light" w:cs="Gisha"/>
          <w:sz w:val="22"/>
          <w:szCs w:val="22"/>
          <w:lang w:val="es-ES"/>
        </w:rPr>
        <w:t>Sants-Montjuïc</w:t>
      </w:r>
      <w:proofErr w:type="spellEnd"/>
      <w:r>
        <w:rPr>
          <w:rFonts w:ascii="Open Sans Light" w:hAnsi="Open Sans Light" w:cs="Gisha"/>
          <w:sz w:val="22"/>
          <w:szCs w:val="22"/>
          <w:lang w:val="es-ES"/>
        </w:rPr>
        <w:t xml:space="preserve"> (23%), </w:t>
      </w:r>
      <w:proofErr w:type="spellStart"/>
      <w:r>
        <w:rPr>
          <w:rFonts w:ascii="Open Sans Light" w:hAnsi="Open Sans Light" w:cs="Gisha"/>
          <w:sz w:val="22"/>
          <w:szCs w:val="22"/>
          <w:lang w:val="es-ES"/>
        </w:rPr>
        <w:t>Sant</w:t>
      </w:r>
      <w:proofErr w:type="spellEnd"/>
      <w:r>
        <w:rPr>
          <w:rFonts w:ascii="Open Sans Light" w:hAnsi="Open Sans Light" w:cs="Gisha"/>
          <w:sz w:val="22"/>
          <w:szCs w:val="22"/>
          <w:lang w:val="es-ES"/>
        </w:rPr>
        <w:t xml:space="preserve"> Andreu (22,9%), </w:t>
      </w:r>
      <w:proofErr w:type="spellStart"/>
      <w:r>
        <w:rPr>
          <w:rFonts w:ascii="Open Sans Light" w:hAnsi="Open Sans Light" w:cs="Gisha"/>
          <w:sz w:val="22"/>
          <w:szCs w:val="22"/>
          <w:lang w:val="es-ES"/>
        </w:rPr>
        <w:t>Eixample</w:t>
      </w:r>
      <w:proofErr w:type="spellEnd"/>
      <w:r>
        <w:rPr>
          <w:rFonts w:ascii="Open Sans Light" w:hAnsi="Open Sans Light" w:cs="Gisha"/>
          <w:sz w:val="22"/>
          <w:szCs w:val="22"/>
          <w:lang w:val="es-ES"/>
        </w:rPr>
        <w:t xml:space="preserve"> (22,4%) y </w:t>
      </w:r>
      <w:proofErr w:type="spellStart"/>
      <w:r>
        <w:rPr>
          <w:rFonts w:ascii="Open Sans Light" w:hAnsi="Open Sans Light" w:cs="Gisha"/>
          <w:sz w:val="22"/>
          <w:szCs w:val="22"/>
          <w:lang w:val="es-ES"/>
        </w:rPr>
        <w:t>Gràcia</w:t>
      </w:r>
      <w:proofErr w:type="spellEnd"/>
      <w:r>
        <w:rPr>
          <w:rFonts w:ascii="Open Sans Light" w:hAnsi="Open Sans Light" w:cs="Gisha"/>
          <w:sz w:val="22"/>
          <w:szCs w:val="22"/>
          <w:lang w:val="es-ES"/>
        </w:rPr>
        <w:t xml:space="preserve"> (21,5%). El resto de distritos incrementan por encima del 10%.</w:t>
      </w:r>
    </w:p>
    <w:p w:rsidR="00254B98" w:rsidRDefault="00254B98" w:rsidP="002666D8">
      <w:pPr>
        <w:autoSpaceDE w:val="0"/>
        <w:autoSpaceDN w:val="0"/>
        <w:adjustRightInd w:val="0"/>
        <w:ind w:left="-1134"/>
        <w:jc w:val="both"/>
        <w:rPr>
          <w:rFonts w:ascii="Open Sans Light" w:hAnsi="Open Sans Light" w:cs="Gisha"/>
          <w:sz w:val="22"/>
          <w:szCs w:val="22"/>
          <w:lang w:val="es-ES"/>
        </w:rPr>
      </w:pPr>
      <w:bookmarkStart w:id="0" w:name="_GoBack"/>
      <w:bookmarkEnd w:id="0"/>
    </w:p>
    <w:p w:rsidR="00AA09F4" w:rsidRPr="00AA09F4" w:rsidRDefault="00AA09F4" w:rsidP="002666D8">
      <w:pPr>
        <w:autoSpaceDE w:val="0"/>
        <w:autoSpaceDN w:val="0"/>
        <w:adjustRightInd w:val="0"/>
        <w:ind w:left="-1134"/>
        <w:jc w:val="center"/>
        <w:rPr>
          <w:rFonts w:ascii="Open Sans" w:hAnsi="Open Sans"/>
          <w:color w:val="00AAAB"/>
          <w:lang w:val="es-ES"/>
        </w:rPr>
      </w:pPr>
      <w:r w:rsidRPr="00AA09F4">
        <w:rPr>
          <w:rFonts w:ascii="Open Sans" w:hAnsi="Open Sans"/>
          <w:color w:val="00AAAB"/>
          <w:lang w:val="es-ES"/>
        </w:rPr>
        <w:t>Precio de venta y variación distritos Barcelona</w:t>
      </w:r>
    </w:p>
    <w:p w:rsidR="00AA09F4" w:rsidRDefault="00AA09F4" w:rsidP="00AA09F4">
      <w:pPr>
        <w:autoSpaceDE w:val="0"/>
        <w:autoSpaceDN w:val="0"/>
        <w:adjustRightInd w:val="0"/>
        <w:ind w:left="-1134"/>
        <w:jc w:val="both"/>
        <w:rPr>
          <w:rFonts w:ascii="Open Sans Light" w:hAnsi="Open Sans Light" w:cs="Gisha"/>
          <w:sz w:val="22"/>
          <w:szCs w:val="22"/>
          <w:lang w:val="es-ES"/>
        </w:rPr>
      </w:pPr>
    </w:p>
    <w:tbl>
      <w:tblPr>
        <w:tblStyle w:val="Tabladecuadrcula5oscura-nfasis11"/>
        <w:tblW w:w="0" w:type="auto"/>
        <w:tblInd w:w="-1139" w:type="dxa"/>
        <w:tblLook w:val="04A0" w:firstRow="1" w:lastRow="0" w:firstColumn="1" w:lastColumn="0" w:noHBand="0" w:noVBand="1"/>
      </w:tblPr>
      <w:tblGrid>
        <w:gridCol w:w="3019"/>
        <w:gridCol w:w="2349"/>
        <w:gridCol w:w="3137"/>
      </w:tblGrid>
      <w:tr w:rsidR="00AA09F4" w:rsidRPr="006E18F7" w:rsidTr="004F5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center"/>
          </w:tcPr>
          <w:p w:rsidR="00AA09F4" w:rsidRPr="006E18F7" w:rsidRDefault="00AA09F4" w:rsidP="00665881">
            <w:pPr>
              <w:jc w:val="center"/>
              <w:rPr>
                <w:rFonts w:ascii="Open Sans Light" w:hAnsi="Open Sans Light"/>
                <w:iCs/>
                <w:lang w:val="es-ES"/>
              </w:rPr>
            </w:pPr>
            <w:r>
              <w:rPr>
                <w:rFonts w:ascii="Open Sans Light" w:hAnsi="Open Sans Light"/>
                <w:iCs/>
                <w:lang w:val="es-ES"/>
              </w:rPr>
              <w:t>Municipio</w:t>
            </w:r>
          </w:p>
        </w:tc>
        <w:tc>
          <w:tcPr>
            <w:tcW w:w="2349" w:type="dxa"/>
            <w:vAlign w:val="center"/>
          </w:tcPr>
          <w:p w:rsidR="00AA09F4" w:rsidRPr="006E18F7" w:rsidRDefault="00AA09F4" w:rsidP="00665881">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6E18F7">
              <w:rPr>
                <w:rFonts w:ascii="Open Sans Light" w:hAnsi="Open Sans Light"/>
                <w:lang w:val="es-ES"/>
              </w:rPr>
              <w:t>Variación</w:t>
            </w:r>
          </w:p>
          <w:p w:rsidR="00AA09F4" w:rsidRPr="006E18F7" w:rsidRDefault="004F5FC7" w:rsidP="00665881">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I</w:t>
            </w:r>
            <w:r w:rsidR="00AA09F4">
              <w:rPr>
                <w:rFonts w:ascii="Open Sans Light" w:hAnsi="Open Sans Light"/>
                <w:lang w:val="es-ES"/>
              </w:rPr>
              <w:t>nteranual</w:t>
            </w:r>
            <w:r>
              <w:rPr>
                <w:rFonts w:ascii="Open Sans Light" w:hAnsi="Open Sans Light"/>
                <w:lang w:val="es-ES"/>
              </w:rPr>
              <w:t xml:space="preserve"> </w:t>
            </w:r>
            <w:r w:rsidR="00AA09F4" w:rsidRPr="006E18F7">
              <w:rPr>
                <w:rFonts w:ascii="Open Sans Light" w:hAnsi="Open Sans Light"/>
                <w:lang w:val="es-ES"/>
              </w:rPr>
              <w:t>(%)</w:t>
            </w:r>
          </w:p>
        </w:tc>
        <w:tc>
          <w:tcPr>
            <w:tcW w:w="3137" w:type="dxa"/>
            <w:vAlign w:val="center"/>
          </w:tcPr>
          <w:p w:rsidR="00AA09F4" w:rsidRPr="006E18F7" w:rsidRDefault="00AA09F4" w:rsidP="00665881">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Septiembre </w:t>
            </w:r>
            <w:r w:rsidRPr="006E18F7">
              <w:rPr>
                <w:rFonts w:ascii="Open Sans Light" w:hAnsi="Open Sans Light"/>
                <w:lang w:val="es-ES"/>
              </w:rPr>
              <w:t xml:space="preserve"> 2017</w:t>
            </w:r>
            <w:r w:rsidRPr="006E18F7">
              <w:rPr>
                <w:rFonts w:ascii="Open Sans Light" w:hAnsi="Open Sans Light"/>
                <w:lang w:val="es-ES"/>
              </w:rPr>
              <w:br/>
              <w:t>(€/m2)</w:t>
            </w:r>
          </w:p>
        </w:tc>
      </w:tr>
      <w:tr w:rsidR="00AA09F4" w:rsidRPr="006E18F7" w:rsidTr="0066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AA09F4" w:rsidRPr="00AA09F4" w:rsidRDefault="00AA09F4" w:rsidP="00AA09F4">
            <w:pPr>
              <w:rPr>
                <w:rFonts w:ascii="Open Sans Light" w:hAnsi="Open Sans Light" w:cs="Gisha"/>
                <w:bCs w:val="0"/>
                <w:sz w:val="22"/>
                <w:szCs w:val="22"/>
                <w:lang w:val="ca-ES"/>
              </w:rPr>
            </w:pPr>
            <w:r w:rsidRPr="00AA09F4">
              <w:rPr>
                <w:rFonts w:ascii="Open Sans Light" w:hAnsi="Open Sans Light" w:cs="Gisha"/>
                <w:bCs w:val="0"/>
                <w:sz w:val="22"/>
                <w:szCs w:val="22"/>
                <w:lang w:val="ca-ES"/>
              </w:rPr>
              <w:t>Sants - Montjuïc</w:t>
            </w:r>
          </w:p>
        </w:tc>
        <w:tc>
          <w:tcPr>
            <w:tcW w:w="2349" w:type="dxa"/>
            <w:vAlign w:val="bottom"/>
          </w:tcPr>
          <w:p w:rsidR="00AA09F4" w:rsidRPr="00AA09F4" w:rsidRDefault="00AA09F4"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AA09F4">
              <w:rPr>
                <w:rFonts w:ascii="Open Sans Light" w:hAnsi="Open Sans Light" w:cs="Gisha"/>
                <w:sz w:val="22"/>
                <w:szCs w:val="22"/>
                <w:lang w:val="es-ES"/>
              </w:rPr>
              <w:t>23,0 %</w:t>
            </w:r>
          </w:p>
        </w:tc>
        <w:tc>
          <w:tcPr>
            <w:tcW w:w="3137" w:type="dxa"/>
            <w:vAlign w:val="bottom"/>
          </w:tcPr>
          <w:p w:rsidR="00AA09F4" w:rsidRPr="00AA09F4" w:rsidRDefault="00AA09F4"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AA09F4">
              <w:rPr>
                <w:rFonts w:ascii="Open Sans Light" w:hAnsi="Open Sans Light" w:cs="Gisha"/>
                <w:b/>
                <w:sz w:val="22"/>
                <w:szCs w:val="22"/>
                <w:lang w:val="es-ES"/>
              </w:rPr>
              <w:t>3.652 €</w:t>
            </w:r>
          </w:p>
        </w:tc>
      </w:tr>
      <w:tr w:rsidR="00AA09F4" w:rsidRPr="006E18F7" w:rsidTr="00665881">
        <w:tc>
          <w:tcPr>
            <w:cnfStyle w:val="001000000000" w:firstRow="0" w:lastRow="0" w:firstColumn="1" w:lastColumn="0" w:oddVBand="0" w:evenVBand="0" w:oddHBand="0" w:evenHBand="0" w:firstRowFirstColumn="0" w:firstRowLastColumn="0" w:lastRowFirstColumn="0" w:lastRowLastColumn="0"/>
            <w:tcW w:w="3019" w:type="dxa"/>
            <w:vAlign w:val="bottom"/>
          </w:tcPr>
          <w:p w:rsidR="00AA09F4" w:rsidRPr="00AA09F4" w:rsidRDefault="00AA09F4" w:rsidP="00AA09F4">
            <w:pPr>
              <w:rPr>
                <w:rFonts w:ascii="Open Sans Light" w:hAnsi="Open Sans Light" w:cs="Gisha"/>
                <w:bCs w:val="0"/>
                <w:sz w:val="22"/>
                <w:szCs w:val="22"/>
                <w:lang w:val="ca-ES"/>
              </w:rPr>
            </w:pPr>
            <w:r w:rsidRPr="00AA09F4">
              <w:rPr>
                <w:rFonts w:ascii="Open Sans Light" w:hAnsi="Open Sans Light" w:cs="Gisha"/>
                <w:bCs w:val="0"/>
                <w:sz w:val="22"/>
                <w:szCs w:val="22"/>
                <w:lang w:val="ca-ES"/>
              </w:rPr>
              <w:t>Sant Andreu</w:t>
            </w:r>
          </w:p>
        </w:tc>
        <w:tc>
          <w:tcPr>
            <w:tcW w:w="2349" w:type="dxa"/>
            <w:vAlign w:val="bottom"/>
          </w:tcPr>
          <w:p w:rsidR="00AA09F4" w:rsidRPr="00AA09F4" w:rsidRDefault="00AA09F4"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AA09F4">
              <w:rPr>
                <w:rFonts w:ascii="Open Sans Light" w:hAnsi="Open Sans Light" w:cs="Gisha"/>
                <w:sz w:val="22"/>
                <w:szCs w:val="22"/>
                <w:lang w:val="es-ES"/>
              </w:rPr>
              <w:t>22,9 %</w:t>
            </w:r>
          </w:p>
        </w:tc>
        <w:tc>
          <w:tcPr>
            <w:tcW w:w="3137" w:type="dxa"/>
            <w:vAlign w:val="bottom"/>
          </w:tcPr>
          <w:p w:rsidR="00AA09F4" w:rsidRPr="00AA09F4" w:rsidRDefault="00AA09F4"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AA09F4">
              <w:rPr>
                <w:rFonts w:ascii="Open Sans Light" w:hAnsi="Open Sans Light" w:cs="Gisha"/>
                <w:b/>
                <w:sz w:val="22"/>
                <w:szCs w:val="22"/>
                <w:lang w:val="es-ES"/>
              </w:rPr>
              <w:t>2.968 €</w:t>
            </w:r>
          </w:p>
        </w:tc>
      </w:tr>
      <w:tr w:rsidR="00AA09F4" w:rsidRPr="006E18F7" w:rsidTr="0066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AA09F4" w:rsidRPr="00AA09F4" w:rsidRDefault="00AA09F4" w:rsidP="00AA09F4">
            <w:pPr>
              <w:rPr>
                <w:rFonts w:ascii="Open Sans Light" w:hAnsi="Open Sans Light" w:cs="Gisha"/>
                <w:bCs w:val="0"/>
                <w:sz w:val="22"/>
                <w:szCs w:val="22"/>
                <w:lang w:val="ca-ES"/>
              </w:rPr>
            </w:pPr>
            <w:r w:rsidRPr="00AA09F4">
              <w:rPr>
                <w:rFonts w:ascii="Open Sans Light" w:hAnsi="Open Sans Light" w:cs="Gisha"/>
                <w:bCs w:val="0"/>
                <w:sz w:val="22"/>
                <w:szCs w:val="22"/>
                <w:lang w:val="ca-ES"/>
              </w:rPr>
              <w:t>Eixample</w:t>
            </w:r>
          </w:p>
        </w:tc>
        <w:tc>
          <w:tcPr>
            <w:tcW w:w="2349" w:type="dxa"/>
            <w:vAlign w:val="bottom"/>
          </w:tcPr>
          <w:p w:rsidR="00AA09F4" w:rsidRPr="00AA09F4" w:rsidRDefault="00AA09F4"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AA09F4">
              <w:rPr>
                <w:rFonts w:ascii="Open Sans Light" w:hAnsi="Open Sans Light" w:cs="Gisha"/>
                <w:sz w:val="22"/>
                <w:szCs w:val="22"/>
                <w:lang w:val="es-ES"/>
              </w:rPr>
              <w:t>22,4 %</w:t>
            </w:r>
          </w:p>
        </w:tc>
        <w:tc>
          <w:tcPr>
            <w:tcW w:w="3137" w:type="dxa"/>
            <w:vAlign w:val="bottom"/>
          </w:tcPr>
          <w:p w:rsidR="00AA09F4" w:rsidRPr="00AA09F4" w:rsidRDefault="00AA09F4"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AA09F4">
              <w:rPr>
                <w:rFonts w:ascii="Open Sans Light" w:hAnsi="Open Sans Light" w:cs="Gisha"/>
                <w:b/>
                <w:sz w:val="22"/>
                <w:szCs w:val="22"/>
                <w:lang w:val="es-ES"/>
              </w:rPr>
              <w:t>5.260 €</w:t>
            </w:r>
          </w:p>
        </w:tc>
      </w:tr>
      <w:tr w:rsidR="00AA09F4" w:rsidRPr="006E18F7" w:rsidTr="00665881">
        <w:tc>
          <w:tcPr>
            <w:cnfStyle w:val="001000000000" w:firstRow="0" w:lastRow="0" w:firstColumn="1" w:lastColumn="0" w:oddVBand="0" w:evenVBand="0" w:oddHBand="0" w:evenHBand="0" w:firstRowFirstColumn="0" w:firstRowLastColumn="0" w:lastRowFirstColumn="0" w:lastRowLastColumn="0"/>
            <w:tcW w:w="3019" w:type="dxa"/>
            <w:vAlign w:val="bottom"/>
          </w:tcPr>
          <w:p w:rsidR="00AA09F4" w:rsidRPr="00AA09F4" w:rsidRDefault="00AA09F4" w:rsidP="00AA09F4">
            <w:pPr>
              <w:rPr>
                <w:rFonts w:ascii="Open Sans Light" w:hAnsi="Open Sans Light" w:cs="Gisha"/>
                <w:bCs w:val="0"/>
                <w:sz w:val="22"/>
                <w:szCs w:val="22"/>
                <w:lang w:val="ca-ES"/>
              </w:rPr>
            </w:pPr>
            <w:r w:rsidRPr="00AA09F4">
              <w:rPr>
                <w:rFonts w:ascii="Open Sans Light" w:hAnsi="Open Sans Light" w:cs="Gisha"/>
                <w:bCs w:val="0"/>
                <w:sz w:val="22"/>
                <w:szCs w:val="22"/>
                <w:lang w:val="ca-ES"/>
              </w:rPr>
              <w:t>Gràcia</w:t>
            </w:r>
          </w:p>
        </w:tc>
        <w:tc>
          <w:tcPr>
            <w:tcW w:w="2349" w:type="dxa"/>
            <w:vAlign w:val="bottom"/>
          </w:tcPr>
          <w:p w:rsidR="00AA09F4" w:rsidRPr="00AA09F4" w:rsidRDefault="00AA09F4"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AA09F4">
              <w:rPr>
                <w:rFonts w:ascii="Open Sans Light" w:hAnsi="Open Sans Light" w:cs="Gisha"/>
                <w:sz w:val="22"/>
                <w:szCs w:val="22"/>
                <w:lang w:val="es-ES"/>
              </w:rPr>
              <w:t>21,5 %</w:t>
            </w:r>
          </w:p>
        </w:tc>
        <w:tc>
          <w:tcPr>
            <w:tcW w:w="3137" w:type="dxa"/>
            <w:vAlign w:val="bottom"/>
          </w:tcPr>
          <w:p w:rsidR="00AA09F4" w:rsidRPr="00AA09F4" w:rsidRDefault="00AA09F4"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AA09F4">
              <w:rPr>
                <w:rFonts w:ascii="Open Sans Light" w:hAnsi="Open Sans Light" w:cs="Gisha"/>
                <w:b/>
                <w:sz w:val="22"/>
                <w:szCs w:val="22"/>
                <w:lang w:val="es-ES"/>
              </w:rPr>
              <w:t>4.345 €</w:t>
            </w:r>
          </w:p>
        </w:tc>
      </w:tr>
      <w:tr w:rsidR="00AA09F4" w:rsidRPr="006E18F7" w:rsidTr="0066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AA09F4" w:rsidRPr="00AA09F4" w:rsidRDefault="00AA09F4" w:rsidP="00AA09F4">
            <w:pPr>
              <w:rPr>
                <w:rFonts w:ascii="Open Sans Light" w:hAnsi="Open Sans Light" w:cs="Gisha"/>
                <w:bCs w:val="0"/>
                <w:sz w:val="22"/>
                <w:szCs w:val="22"/>
                <w:lang w:val="ca-ES"/>
              </w:rPr>
            </w:pPr>
            <w:r w:rsidRPr="00AA09F4">
              <w:rPr>
                <w:rFonts w:ascii="Open Sans Light" w:hAnsi="Open Sans Light" w:cs="Gisha"/>
                <w:bCs w:val="0"/>
                <w:sz w:val="22"/>
                <w:szCs w:val="22"/>
                <w:lang w:val="ca-ES"/>
              </w:rPr>
              <w:t>Nou Barris</w:t>
            </w:r>
          </w:p>
        </w:tc>
        <w:tc>
          <w:tcPr>
            <w:tcW w:w="2349" w:type="dxa"/>
            <w:vAlign w:val="bottom"/>
          </w:tcPr>
          <w:p w:rsidR="00AA09F4" w:rsidRPr="00AA09F4" w:rsidRDefault="00AA09F4"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AA09F4">
              <w:rPr>
                <w:rFonts w:ascii="Open Sans Light" w:hAnsi="Open Sans Light" w:cs="Gisha"/>
                <w:sz w:val="22"/>
                <w:szCs w:val="22"/>
                <w:lang w:val="es-ES"/>
              </w:rPr>
              <w:t>19,1 %</w:t>
            </w:r>
          </w:p>
        </w:tc>
        <w:tc>
          <w:tcPr>
            <w:tcW w:w="3137" w:type="dxa"/>
            <w:vAlign w:val="bottom"/>
          </w:tcPr>
          <w:p w:rsidR="00AA09F4" w:rsidRPr="00AA09F4" w:rsidRDefault="00AA09F4"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AA09F4">
              <w:rPr>
                <w:rFonts w:ascii="Open Sans Light" w:hAnsi="Open Sans Light" w:cs="Gisha"/>
                <w:b/>
                <w:sz w:val="22"/>
                <w:szCs w:val="22"/>
                <w:lang w:val="es-ES"/>
              </w:rPr>
              <w:t>2.355 €</w:t>
            </w:r>
          </w:p>
        </w:tc>
      </w:tr>
      <w:tr w:rsidR="00AA09F4" w:rsidRPr="006E18F7" w:rsidTr="00665881">
        <w:tc>
          <w:tcPr>
            <w:cnfStyle w:val="001000000000" w:firstRow="0" w:lastRow="0" w:firstColumn="1" w:lastColumn="0" w:oddVBand="0" w:evenVBand="0" w:oddHBand="0" w:evenHBand="0" w:firstRowFirstColumn="0" w:firstRowLastColumn="0" w:lastRowFirstColumn="0" w:lastRowLastColumn="0"/>
            <w:tcW w:w="3019" w:type="dxa"/>
            <w:vAlign w:val="bottom"/>
          </w:tcPr>
          <w:p w:rsidR="00AA09F4" w:rsidRPr="00AA09F4" w:rsidRDefault="00AA09F4" w:rsidP="00AA09F4">
            <w:pPr>
              <w:rPr>
                <w:rFonts w:ascii="Open Sans Light" w:hAnsi="Open Sans Light" w:cs="Gisha"/>
                <w:bCs w:val="0"/>
                <w:sz w:val="22"/>
                <w:szCs w:val="22"/>
                <w:lang w:val="ca-ES"/>
              </w:rPr>
            </w:pPr>
            <w:r w:rsidRPr="00AA09F4">
              <w:rPr>
                <w:rFonts w:ascii="Open Sans Light" w:hAnsi="Open Sans Light" w:cs="Gisha"/>
                <w:bCs w:val="0"/>
                <w:sz w:val="22"/>
                <w:szCs w:val="22"/>
                <w:lang w:val="ca-ES"/>
              </w:rPr>
              <w:t>Ciutat Vella</w:t>
            </w:r>
          </w:p>
        </w:tc>
        <w:tc>
          <w:tcPr>
            <w:tcW w:w="2349" w:type="dxa"/>
            <w:vAlign w:val="bottom"/>
          </w:tcPr>
          <w:p w:rsidR="00AA09F4" w:rsidRPr="00AA09F4" w:rsidRDefault="00AA09F4"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AA09F4">
              <w:rPr>
                <w:rFonts w:ascii="Open Sans Light" w:hAnsi="Open Sans Light" w:cs="Gisha"/>
                <w:sz w:val="22"/>
                <w:szCs w:val="22"/>
                <w:lang w:val="es-ES"/>
              </w:rPr>
              <w:t>18,1 %</w:t>
            </w:r>
          </w:p>
        </w:tc>
        <w:tc>
          <w:tcPr>
            <w:tcW w:w="3137" w:type="dxa"/>
            <w:vAlign w:val="bottom"/>
          </w:tcPr>
          <w:p w:rsidR="00AA09F4" w:rsidRPr="00AA09F4" w:rsidRDefault="00AA09F4"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AA09F4">
              <w:rPr>
                <w:rFonts w:ascii="Open Sans Light" w:hAnsi="Open Sans Light" w:cs="Gisha"/>
                <w:b/>
                <w:sz w:val="22"/>
                <w:szCs w:val="22"/>
                <w:lang w:val="es-ES"/>
              </w:rPr>
              <w:t>4.850 €</w:t>
            </w:r>
          </w:p>
        </w:tc>
      </w:tr>
      <w:tr w:rsidR="00AA09F4" w:rsidRPr="006E18F7" w:rsidTr="0066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AA09F4" w:rsidRPr="00AA09F4" w:rsidRDefault="00AA09F4" w:rsidP="00AA09F4">
            <w:pPr>
              <w:rPr>
                <w:rFonts w:ascii="Open Sans Light" w:hAnsi="Open Sans Light" w:cs="Gisha"/>
                <w:bCs w:val="0"/>
                <w:sz w:val="22"/>
                <w:szCs w:val="22"/>
                <w:lang w:val="ca-ES"/>
              </w:rPr>
            </w:pPr>
            <w:r w:rsidRPr="00AA09F4">
              <w:rPr>
                <w:rFonts w:ascii="Open Sans Light" w:hAnsi="Open Sans Light" w:cs="Gisha"/>
                <w:bCs w:val="0"/>
                <w:sz w:val="22"/>
                <w:szCs w:val="22"/>
                <w:lang w:val="ca-ES"/>
              </w:rPr>
              <w:t>Horta - Guinardó</w:t>
            </w:r>
          </w:p>
        </w:tc>
        <w:tc>
          <w:tcPr>
            <w:tcW w:w="2349" w:type="dxa"/>
            <w:vAlign w:val="bottom"/>
          </w:tcPr>
          <w:p w:rsidR="00AA09F4" w:rsidRPr="00AA09F4" w:rsidRDefault="00AA09F4"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AA09F4">
              <w:rPr>
                <w:rFonts w:ascii="Open Sans Light" w:hAnsi="Open Sans Light" w:cs="Gisha"/>
                <w:sz w:val="22"/>
                <w:szCs w:val="22"/>
                <w:lang w:val="es-ES"/>
              </w:rPr>
              <w:t>17,4 %</w:t>
            </w:r>
          </w:p>
        </w:tc>
        <w:tc>
          <w:tcPr>
            <w:tcW w:w="3137" w:type="dxa"/>
            <w:vAlign w:val="bottom"/>
          </w:tcPr>
          <w:p w:rsidR="00AA09F4" w:rsidRPr="00AA09F4" w:rsidRDefault="00AA09F4"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AA09F4">
              <w:rPr>
                <w:rFonts w:ascii="Open Sans Light" w:hAnsi="Open Sans Light" w:cs="Gisha"/>
                <w:b/>
                <w:sz w:val="22"/>
                <w:szCs w:val="22"/>
                <w:lang w:val="es-ES"/>
              </w:rPr>
              <w:t>3.091 €</w:t>
            </w:r>
          </w:p>
        </w:tc>
      </w:tr>
      <w:tr w:rsidR="00AA09F4" w:rsidRPr="006E18F7" w:rsidTr="00665881">
        <w:tc>
          <w:tcPr>
            <w:cnfStyle w:val="001000000000" w:firstRow="0" w:lastRow="0" w:firstColumn="1" w:lastColumn="0" w:oddVBand="0" w:evenVBand="0" w:oddHBand="0" w:evenHBand="0" w:firstRowFirstColumn="0" w:firstRowLastColumn="0" w:lastRowFirstColumn="0" w:lastRowLastColumn="0"/>
            <w:tcW w:w="3019" w:type="dxa"/>
            <w:vAlign w:val="bottom"/>
          </w:tcPr>
          <w:p w:rsidR="00AA09F4" w:rsidRPr="00AA09F4" w:rsidRDefault="00AA09F4" w:rsidP="00AA09F4">
            <w:pPr>
              <w:rPr>
                <w:rFonts w:ascii="Open Sans Light" w:hAnsi="Open Sans Light" w:cs="Gisha"/>
                <w:bCs w:val="0"/>
                <w:sz w:val="22"/>
                <w:szCs w:val="22"/>
                <w:lang w:val="ca-ES"/>
              </w:rPr>
            </w:pPr>
            <w:r w:rsidRPr="00AA09F4">
              <w:rPr>
                <w:rFonts w:ascii="Open Sans Light" w:hAnsi="Open Sans Light" w:cs="Gisha"/>
                <w:bCs w:val="0"/>
                <w:sz w:val="22"/>
                <w:szCs w:val="22"/>
                <w:lang w:val="ca-ES"/>
              </w:rPr>
              <w:t>Sarrià - Sant Gervasi</w:t>
            </w:r>
          </w:p>
        </w:tc>
        <w:tc>
          <w:tcPr>
            <w:tcW w:w="2349" w:type="dxa"/>
            <w:vAlign w:val="bottom"/>
          </w:tcPr>
          <w:p w:rsidR="00AA09F4" w:rsidRPr="00AA09F4" w:rsidRDefault="00AA09F4"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AA09F4">
              <w:rPr>
                <w:rFonts w:ascii="Open Sans Light" w:hAnsi="Open Sans Light" w:cs="Gisha"/>
                <w:sz w:val="22"/>
                <w:szCs w:val="22"/>
                <w:lang w:val="es-ES"/>
              </w:rPr>
              <w:t>14,3 %</w:t>
            </w:r>
          </w:p>
        </w:tc>
        <w:tc>
          <w:tcPr>
            <w:tcW w:w="3137" w:type="dxa"/>
            <w:vAlign w:val="bottom"/>
          </w:tcPr>
          <w:p w:rsidR="00AA09F4" w:rsidRPr="00AA09F4" w:rsidRDefault="00AA09F4"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AA09F4">
              <w:rPr>
                <w:rFonts w:ascii="Open Sans Light" w:hAnsi="Open Sans Light" w:cs="Gisha"/>
                <w:b/>
                <w:sz w:val="22"/>
                <w:szCs w:val="22"/>
                <w:lang w:val="es-ES"/>
              </w:rPr>
              <w:t>5.441 €</w:t>
            </w:r>
          </w:p>
        </w:tc>
      </w:tr>
      <w:tr w:rsidR="00AA09F4" w:rsidRPr="006E18F7" w:rsidTr="0066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AA09F4" w:rsidRPr="00AA09F4" w:rsidRDefault="00AA09F4" w:rsidP="00AA09F4">
            <w:pPr>
              <w:rPr>
                <w:rFonts w:ascii="Open Sans Light" w:hAnsi="Open Sans Light" w:cs="Gisha"/>
                <w:bCs w:val="0"/>
                <w:sz w:val="22"/>
                <w:szCs w:val="22"/>
                <w:lang w:val="ca-ES"/>
              </w:rPr>
            </w:pPr>
            <w:r w:rsidRPr="00AA09F4">
              <w:rPr>
                <w:rFonts w:ascii="Open Sans Light" w:hAnsi="Open Sans Light" w:cs="Gisha"/>
                <w:bCs w:val="0"/>
                <w:sz w:val="22"/>
                <w:szCs w:val="22"/>
                <w:lang w:val="ca-ES"/>
              </w:rPr>
              <w:t>Sant Martí</w:t>
            </w:r>
          </w:p>
        </w:tc>
        <w:tc>
          <w:tcPr>
            <w:tcW w:w="2349" w:type="dxa"/>
            <w:vAlign w:val="bottom"/>
          </w:tcPr>
          <w:p w:rsidR="00AA09F4" w:rsidRPr="00AA09F4" w:rsidRDefault="00AA09F4"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AA09F4">
              <w:rPr>
                <w:rFonts w:ascii="Open Sans Light" w:hAnsi="Open Sans Light" w:cs="Gisha"/>
                <w:sz w:val="22"/>
                <w:szCs w:val="22"/>
                <w:lang w:val="es-ES"/>
              </w:rPr>
              <w:t>12,8 %</w:t>
            </w:r>
          </w:p>
        </w:tc>
        <w:tc>
          <w:tcPr>
            <w:tcW w:w="3137" w:type="dxa"/>
            <w:vAlign w:val="bottom"/>
          </w:tcPr>
          <w:p w:rsidR="00AA09F4" w:rsidRPr="00AA09F4" w:rsidRDefault="00AA09F4" w:rsidP="00AA09F4">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AA09F4">
              <w:rPr>
                <w:rFonts w:ascii="Open Sans Light" w:hAnsi="Open Sans Light" w:cs="Gisha"/>
                <w:b/>
                <w:sz w:val="22"/>
                <w:szCs w:val="22"/>
                <w:lang w:val="es-ES"/>
              </w:rPr>
              <w:t>4.077 €</w:t>
            </w:r>
          </w:p>
        </w:tc>
      </w:tr>
      <w:tr w:rsidR="00AA09F4" w:rsidRPr="006E18F7" w:rsidTr="00665881">
        <w:tc>
          <w:tcPr>
            <w:cnfStyle w:val="001000000000" w:firstRow="0" w:lastRow="0" w:firstColumn="1" w:lastColumn="0" w:oddVBand="0" w:evenVBand="0" w:oddHBand="0" w:evenHBand="0" w:firstRowFirstColumn="0" w:firstRowLastColumn="0" w:lastRowFirstColumn="0" w:lastRowLastColumn="0"/>
            <w:tcW w:w="3019" w:type="dxa"/>
            <w:vAlign w:val="bottom"/>
          </w:tcPr>
          <w:p w:rsidR="00AA09F4" w:rsidRPr="00AA09F4" w:rsidRDefault="00AA09F4" w:rsidP="00AA09F4">
            <w:pPr>
              <w:rPr>
                <w:rFonts w:ascii="Open Sans Light" w:hAnsi="Open Sans Light" w:cs="Gisha"/>
                <w:bCs w:val="0"/>
                <w:sz w:val="22"/>
                <w:szCs w:val="22"/>
                <w:lang w:val="ca-ES"/>
              </w:rPr>
            </w:pPr>
            <w:r w:rsidRPr="00AA09F4">
              <w:rPr>
                <w:rFonts w:ascii="Open Sans Light" w:hAnsi="Open Sans Light" w:cs="Gisha"/>
                <w:bCs w:val="0"/>
                <w:sz w:val="22"/>
                <w:szCs w:val="22"/>
                <w:lang w:val="ca-ES"/>
              </w:rPr>
              <w:t>Les Corts</w:t>
            </w:r>
          </w:p>
        </w:tc>
        <w:tc>
          <w:tcPr>
            <w:tcW w:w="2349" w:type="dxa"/>
            <w:vAlign w:val="bottom"/>
          </w:tcPr>
          <w:p w:rsidR="00AA09F4" w:rsidRPr="00AA09F4" w:rsidRDefault="00AA09F4"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AA09F4">
              <w:rPr>
                <w:rFonts w:ascii="Open Sans Light" w:hAnsi="Open Sans Light" w:cs="Gisha"/>
                <w:sz w:val="22"/>
                <w:szCs w:val="22"/>
                <w:lang w:val="es-ES"/>
              </w:rPr>
              <w:t>12,7 %</w:t>
            </w:r>
          </w:p>
        </w:tc>
        <w:tc>
          <w:tcPr>
            <w:tcW w:w="3137" w:type="dxa"/>
            <w:vAlign w:val="bottom"/>
          </w:tcPr>
          <w:p w:rsidR="00AA09F4" w:rsidRPr="00AA09F4" w:rsidRDefault="00AA09F4" w:rsidP="00AA09F4">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AA09F4">
              <w:rPr>
                <w:rFonts w:ascii="Open Sans Light" w:hAnsi="Open Sans Light" w:cs="Gisha"/>
                <w:b/>
                <w:sz w:val="22"/>
                <w:szCs w:val="22"/>
                <w:lang w:val="es-ES"/>
              </w:rPr>
              <w:t>5.086 €</w:t>
            </w:r>
          </w:p>
        </w:tc>
      </w:tr>
    </w:tbl>
    <w:p w:rsidR="00AA09F4" w:rsidRDefault="00AA09F4" w:rsidP="00AA09F4">
      <w:pPr>
        <w:autoSpaceDE w:val="0"/>
        <w:autoSpaceDN w:val="0"/>
        <w:adjustRightInd w:val="0"/>
        <w:ind w:left="-1134"/>
        <w:jc w:val="both"/>
        <w:rPr>
          <w:rFonts w:ascii="Open Sans Light" w:hAnsi="Open Sans Light" w:cs="Gisha"/>
          <w:sz w:val="22"/>
          <w:szCs w:val="22"/>
          <w:lang w:val="es-ES"/>
        </w:rPr>
      </w:pPr>
    </w:p>
    <w:p w:rsidR="00AA09F4" w:rsidRDefault="00AA09F4" w:rsidP="00AA09F4">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 </w:t>
      </w:r>
    </w:p>
    <w:p w:rsidR="002666D8" w:rsidRDefault="002666D8" w:rsidP="00AA09F4">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Respecto al alquiler también el distrito de </w:t>
      </w:r>
      <w:proofErr w:type="spellStart"/>
      <w:r>
        <w:rPr>
          <w:rFonts w:ascii="Open Sans Light" w:hAnsi="Open Sans Light" w:cs="Gisha"/>
          <w:sz w:val="22"/>
          <w:szCs w:val="22"/>
          <w:lang w:val="es-ES"/>
        </w:rPr>
        <w:t>Sants-Montjuïc</w:t>
      </w:r>
      <w:proofErr w:type="spellEnd"/>
      <w:r>
        <w:rPr>
          <w:rFonts w:ascii="Open Sans Light" w:hAnsi="Open Sans Light" w:cs="Gisha"/>
          <w:sz w:val="22"/>
          <w:szCs w:val="22"/>
          <w:lang w:val="es-ES"/>
        </w:rPr>
        <w:t xml:space="preserve"> es el que incrementa más el precio interanual en el mes de septiembre, en concreto un 13,9%. En este sentido son cinco los distritos que incrementan por encima del 10%.</w:t>
      </w:r>
    </w:p>
    <w:p w:rsidR="002666D8" w:rsidRDefault="002666D8" w:rsidP="00AA09F4">
      <w:pPr>
        <w:autoSpaceDE w:val="0"/>
        <w:autoSpaceDN w:val="0"/>
        <w:adjustRightInd w:val="0"/>
        <w:ind w:left="-1134"/>
        <w:jc w:val="both"/>
        <w:rPr>
          <w:rFonts w:ascii="Open Sans Light" w:hAnsi="Open Sans Light" w:cs="Gisha"/>
          <w:sz w:val="22"/>
          <w:szCs w:val="22"/>
          <w:lang w:val="es-ES"/>
        </w:rPr>
      </w:pPr>
    </w:p>
    <w:p w:rsidR="00605B87" w:rsidRDefault="00605B87" w:rsidP="00AA09F4">
      <w:pPr>
        <w:autoSpaceDE w:val="0"/>
        <w:autoSpaceDN w:val="0"/>
        <w:adjustRightInd w:val="0"/>
        <w:ind w:left="-1134"/>
        <w:jc w:val="both"/>
        <w:rPr>
          <w:rFonts w:ascii="Open Sans Light" w:hAnsi="Open Sans Light" w:cs="Gisha"/>
          <w:sz w:val="22"/>
          <w:szCs w:val="22"/>
          <w:lang w:val="es-ES"/>
        </w:rPr>
      </w:pPr>
    </w:p>
    <w:p w:rsidR="00605B87" w:rsidRDefault="00605B87" w:rsidP="00AA09F4">
      <w:pPr>
        <w:autoSpaceDE w:val="0"/>
        <w:autoSpaceDN w:val="0"/>
        <w:adjustRightInd w:val="0"/>
        <w:ind w:left="-1134"/>
        <w:jc w:val="both"/>
        <w:rPr>
          <w:rFonts w:ascii="Open Sans Light" w:hAnsi="Open Sans Light" w:cs="Gisha"/>
          <w:sz w:val="22"/>
          <w:szCs w:val="22"/>
          <w:lang w:val="es-ES"/>
        </w:rPr>
      </w:pPr>
    </w:p>
    <w:p w:rsidR="00605B87" w:rsidRDefault="00605B87" w:rsidP="00AA09F4">
      <w:pPr>
        <w:autoSpaceDE w:val="0"/>
        <w:autoSpaceDN w:val="0"/>
        <w:adjustRightInd w:val="0"/>
        <w:ind w:left="-1134"/>
        <w:jc w:val="both"/>
        <w:rPr>
          <w:rFonts w:ascii="Open Sans Light" w:hAnsi="Open Sans Light" w:cs="Gisha"/>
          <w:sz w:val="22"/>
          <w:szCs w:val="22"/>
          <w:lang w:val="es-ES"/>
        </w:rPr>
      </w:pPr>
    </w:p>
    <w:p w:rsidR="00605B87" w:rsidRDefault="00605B87" w:rsidP="00AA09F4">
      <w:pPr>
        <w:autoSpaceDE w:val="0"/>
        <w:autoSpaceDN w:val="0"/>
        <w:adjustRightInd w:val="0"/>
        <w:ind w:left="-1134"/>
        <w:jc w:val="both"/>
        <w:rPr>
          <w:rFonts w:ascii="Open Sans Light" w:hAnsi="Open Sans Light" w:cs="Gisha"/>
          <w:sz w:val="22"/>
          <w:szCs w:val="22"/>
          <w:lang w:val="es-ES"/>
        </w:rPr>
      </w:pPr>
    </w:p>
    <w:p w:rsidR="002666D8" w:rsidRPr="00AA09F4" w:rsidRDefault="002666D8" w:rsidP="002666D8">
      <w:pPr>
        <w:autoSpaceDE w:val="0"/>
        <w:autoSpaceDN w:val="0"/>
        <w:adjustRightInd w:val="0"/>
        <w:ind w:left="-1134"/>
        <w:jc w:val="center"/>
        <w:rPr>
          <w:rFonts w:ascii="Open Sans" w:hAnsi="Open Sans"/>
          <w:color w:val="00AAAB"/>
          <w:lang w:val="es-ES"/>
        </w:rPr>
      </w:pPr>
      <w:r w:rsidRPr="00AA09F4">
        <w:rPr>
          <w:rFonts w:ascii="Open Sans" w:hAnsi="Open Sans"/>
          <w:color w:val="00AAAB"/>
          <w:lang w:val="es-ES"/>
        </w:rPr>
        <w:lastRenderedPageBreak/>
        <w:t xml:space="preserve">Precio de </w:t>
      </w:r>
      <w:r>
        <w:rPr>
          <w:rFonts w:ascii="Open Sans" w:hAnsi="Open Sans"/>
          <w:color w:val="00AAAB"/>
          <w:lang w:val="es-ES"/>
        </w:rPr>
        <w:t>alquiler</w:t>
      </w:r>
      <w:r w:rsidRPr="00AA09F4">
        <w:rPr>
          <w:rFonts w:ascii="Open Sans" w:hAnsi="Open Sans"/>
          <w:color w:val="00AAAB"/>
          <w:lang w:val="es-ES"/>
        </w:rPr>
        <w:t xml:space="preserve"> y variación distritos Barcelona</w:t>
      </w:r>
    </w:p>
    <w:p w:rsidR="002666D8" w:rsidRDefault="002666D8" w:rsidP="00AA09F4">
      <w:pPr>
        <w:autoSpaceDE w:val="0"/>
        <w:autoSpaceDN w:val="0"/>
        <w:adjustRightInd w:val="0"/>
        <w:ind w:left="-1134"/>
        <w:jc w:val="both"/>
        <w:rPr>
          <w:rFonts w:ascii="Open Sans Light" w:hAnsi="Open Sans Light" w:cs="Gisha"/>
          <w:sz w:val="22"/>
          <w:szCs w:val="22"/>
          <w:lang w:val="es-ES"/>
        </w:rPr>
      </w:pPr>
    </w:p>
    <w:tbl>
      <w:tblPr>
        <w:tblStyle w:val="Tabladecuadrcula5oscura-nfasis11"/>
        <w:tblW w:w="0" w:type="auto"/>
        <w:tblInd w:w="-1139" w:type="dxa"/>
        <w:tblLook w:val="04A0" w:firstRow="1" w:lastRow="0" w:firstColumn="1" w:lastColumn="0" w:noHBand="0" w:noVBand="1"/>
      </w:tblPr>
      <w:tblGrid>
        <w:gridCol w:w="3019"/>
        <w:gridCol w:w="2349"/>
        <w:gridCol w:w="3137"/>
      </w:tblGrid>
      <w:tr w:rsidR="002666D8" w:rsidRPr="006E18F7" w:rsidTr="004F5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center"/>
          </w:tcPr>
          <w:p w:rsidR="002666D8" w:rsidRPr="006E18F7" w:rsidRDefault="002666D8" w:rsidP="00665881">
            <w:pPr>
              <w:jc w:val="center"/>
              <w:rPr>
                <w:rFonts w:ascii="Open Sans Light" w:hAnsi="Open Sans Light"/>
                <w:iCs/>
                <w:lang w:val="es-ES"/>
              </w:rPr>
            </w:pPr>
            <w:r>
              <w:rPr>
                <w:rFonts w:ascii="Open Sans Light" w:hAnsi="Open Sans Light"/>
                <w:iCs/>
                <w:lang w:val="es-ES"/>
              </w:rPr>
              <w:t>Municipio</w:t>
            </w:r>
          </w:p>
        </w:tc>
        <w:tc>
          <w:tcPr>
            <w:tcW w:w="2349" w:type="dxa"/>
            <w:vAlign w:val="center"/>
          </w:tcPr>
          <w:p w:rsidR="002666D8" w:rsidRPr="006E18F7" w:rsidRDefault="002666D8" w:rsidP="00665881">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6E18F7">
              <w:rPr>
                <w:rFonts w:ascii="Open Sans Light" w:hAnsi="Open Sans Light"/>
                <w:lang w:val="es-ES"/>
              </w:rPr>
              <w:t>Variación</w:t>
            </w:r>
          </w:p>
          <w:p w:rsidR="002666D8" w:rsidRPr="006E18F7" w:rsidRDefault="004F5FC7" w:rsidP="00665881">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I</w:t>
            </w:r>
            <w:r w:rsidR="002666D8">
              <w:rPr>
                <w:rFonts w:ascii="Open Sans Light" w:hAnsi="Open Sans Light"/>
                <w:lang w:val="es-ES"/>
              </w:rPr>
              <w:t>nteranual</w:t>
            </w:r>
            <w:r>
              <w:rPr>
                <w:rFonts w:ascii="Open Sans Light" w:hAnsi="Open Sans Light"/>
                <w:lang w:val="es-ES"/>
              </w:rPr>
              <w:t xml:space="preserve"> </w:t>
            </w:r>
            <w:r w:rsidR="002666D8" w:rsidRPr="006E18F7">
              <w:rPr>
                <w:rFonts w:ascii="Open Sans Light" w:hAnsi="Open Sans Light"/>
                <w:lang w:val="es-ES"/>
              </w:rPr>
              <w:t>(%)</w:t>
            </w:r>
          </w:p>
        </w:tc>
        <w:tc>
          <w:tcPr>
            <w:tcW w:w="3137" w:type="dxa"/>
            <w:vAlign w:val="center"/>
          </w:tcPr>
          <w:p w:rsidR="002666D8" w:rsidRPr="006E18F7" w:rsidRDefault="002666D8" w:rsidP="00665881">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Septiembre </w:t>
            </w:r>
            <w:r w:rsidRPr="006E18F7">
              <w:rPr>
                <w:rFonts w:ascii="Open Sans Light" w:hAnsi="Open Sans Light"/>
                <w:lang w:val="es-ES"/>
              </w:rPr>
              <w:t xml:space="preserve"> 2017</w:t>
            </w:r>
            <w:r w:rsidRPr="006E18F7">
              <w:rPr>
                <w:rFonts w:ascii="Open Sans Light" w:hAnsi="Open Sans Light"/>
                <w:lang w:val="es-ES"/>
              </w:rPr>
              <w:br/>
              <w:t>(€/m2</w:t>
            </w:r>
            <w:r>
              <w:rPr>
                <w:rFonts w:ascii="Open Sans Light" w:hAnsi="Open Sans Light"/>
                <w:lang w:val="es-ES"/>
              </w:rPr>
              <w:t xml:space="preserve"> al mes</w:t>
            </w:r>
            <w:r w:rsidRPr="006E18F7">
              <w:rPr>
                <w:rFonts w:ascii="Open Sans Light" w:hAnsi="Open Sans Light"/>
                <w:lang w:val="es-ES"/>
              </w:rPr>
              <w:t>)</w:t>
            </w:r>
          </w:p>
        </w:tc>
      </w:tr>
      <w:tr w:rsidR="002666D8" w:rsidRPr="006E18F7" w:rsidTr="0066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2666D8" w:rsidRPr="002666D8" w:rsidRDefault="002666D8" w:rsidP="002666D8">
            <w:pPr>
              <w:rPr>
                <w:rFonts w:ascii="Open Sans Light" w:hAnsi="Open Sans Light" w:cs="Gisha"/>
                <w:bCs w:val="0"/>
                <w:sz w:val="22"/>
                <w:szCs w:val="22"/>
                <w:lang w:val="ca-ES"/>
              </w:rPr>
            </w:pPr>
            <w:r w:rsidRPr="002666D8">
              <w:rPr>
                <w:rFonts w:ascii="Open Sans Light" w:hAnsi="Open Sans Light" w:cs="Gisha"/>
                <w:bCs w:val="0"/>
                <w:sz w:val="22"/>
                <w:szCs w:val="22"/>
                <w:lang w:val="ca-ES"/>
              </w:rPr>
              <w:t>Sants - Montjuïc</w:t>
            </w:r>
          </w:p>
        </w:tc>
        <w:tc>
          <w:tcPr>
            <w:tcW w:w="2349" w:type="dxa"/>
            <w:vAlign w:val="bottom"/>
          </w:tcPr>
          <w:p w:rsidR="002666D8" w:rsidRPr="002666D8" w:rsidRDefault="002666D8" w:rsidP="002666D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2666D8">
              <w:rPr>
                <w:rFonts w:ascii="Open Sans Light" w:hAnsi="Open Sans Light" w:cs="Gisha"/>
                <w:sz w:val="22"/>
                <w:szCs w:val="22"/>
                <w:lang w:val="es-ES"/>
              </w:rPr>
              <w:t>13,9 %</w:t>
            </w:r>
          </w:p>
        </w:tc>
        <w:tc>
          <w:tcPr>
            <w:tcW w:w="3137" w:type="dxa"/>
            <w:vAlign w:val="bottom"/>
          </w:tcPr>
          <w:p w:rsidR="002666D8" w:rsidRPr="002666D8" w:rsidRDefault="002666D8" w:rsidP="002666D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2666D8">
              <w:rPr>
                <w:rFonts w:ascii="Open Sans Light" w:hAnsi="Open Sans Light" w:cs="Gisha"/>
                <w:b/>
                <w:sz w:val="22"/>
                <w:szCs w:val="22"/>
                <w:lang w:val="es-ES"/>
              </w:rPr>
              <w:t>14,17 €</w:t>
            </w:r>
          </w:p>
        </w:tc>
      </w:tr>
      <w:tr w:rsidR="002666D8" w:rsidRPr="006E18F7" w:rsidTr="00665881">
        <w:tc>
          <w:tcPr>
            <w:cnfStyle w:val="001000000000" w:firstRow="0" w:lastRow="0" w:firstColumn="1" w:lastColumn="0" w:oddVBand="0" w:evenVBand="0" w:oddHBand="0" w:evenHBand="0" w:firstRowFirstColumn="0" w:firstRowLastColumn="0" w:lastRowFirstColumn="0" w:lastRowLastColumn="0"/>
            <w:tcW w:w="3019" w:type="dxa"/>
            <w:vAlign w:val="bottom"/>
          </w:tcPr>
          <w:p w:rsidR="002666D8" w:rsidRPr="002666D8" w:rsidRDefault="002666D8" w:rsidP="002666D8">
            <w:pPr>
              <w:rPr>
                <w:rFonts w:ascii="Open Sans Light" w:hAnsi="Open Sans Light" w:cs="Gisha"/>
                <w:bCs w:val="0"/>
                <w:sz w:val="22"/>
                <w:szCs w:val="22"/>
                <w:lang w:val="ca-ES"/>
              </w:rPr>
            </w:pPr>
            <w:r w:rsidRPr="002666D8">
              <w:rPr>
                <w:rFonts w:ascii="Open Sans Light" w:hAnsi="Open Sans Light" w:cs="Gisha"/>
                <w:bCs w:val="0"/>
                <w:sz w:val="22"/>
                <w:szCs w:val="22"/>
                <w:lang w:val="ca-ES"/>
              </w:rPr>
              <w:t>Horta - Guinardó</w:t>
            </w:r>
          </w:p>
        </w:tc>
        <w:tc>
          <w:tcPr>
            <w:tcW w:w="2349" w:type="dxa"/>
            <w:vAlign w:val="bottom"/>
          </w:tcPr>
          <w:p w:rsidR="002666D8" w:rsidRPr="002666D8" w:rsidRDefault="002666D8" w:rsidP="002666D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2666D8">
              <w:rPr>
                <w:rFonts w:ascii="Open Sans Light" w:hAnsi="Open Sans Light" w:cs="Gisha"/>
                <w:sz w:val="22"/>
                <w:szCs w:val="22"/>
                <w:lang w:val="es-ES"/>
              </w:rPr>
              <w:t>12,9 %</w:t>
            </w:r>
          </w:p>
        </w:tc>
        <w:tc>
          <w:tcPr>
            <w:tcW w:w="3137" w:type="dxa"/>
            <w:vAlign w:val="bottom"/>
          </w:tcPr>
          <w:p w:rsidR="002666D8" w:rsidRPr="002666D8" w:rsidRDefault="002666D8" w:rsidP="002666D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2666D8">
              <w:rPr>
                <w:rFonts w:ascii="Open Sans Light" w:hAnsi="Open Sans Light" w:cs="Gisha"/>
                <w:b/>
                <w:sz w:val="22"/>
                <w:szCs w:val="22"/>
                <w:lang w:val="es-ES"/>
              </w:rPr>
              <w:t>12,59 €</w:t>
            </w:r>
          </w:p>
        </w:tc>
      </w:tr>
      <w:tr w:rsidR="002666D8" w:rsidRPr="006E18F7" w:rsidTr="0066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2666D8" w:rsidRPr="002666D8" w:rsidRDefault="002666D8" w:rsidP="002666D8">
            <w:pPr>
              <w:rPr>
                <w:rFonts w:ascii="Open Sans Light" w:hAnsi="Open Sans Light" w:cs="Gisha"/>
                <w:bCs w:val="0"/>
                <w:sz w:val="22"/>
                <w:szCs w:val="22"/>
                <w:lang w:val="ca-ES"/>
              </w:rPr>
            </w:pPr>
            <w:r w:rsidRPr="002666D8">
              <w:rPr>
                <w:rFonts w:ascii="Open Sans Light" w:hAnsi="Open Sans Light" w:cs="Gisha"/>
                <w:bCs w:val="0"/>
                <w:sz w:val="22"/>
                <w:szCs w:val="22"/>
                <w:lang w:val="ca-ES"/>
              </w:rPr>
              <w:t>Nou Barris</w:t>
            </w:r>
          </w:p>
        </w:tc>
        <w:tc>
          <w:tcPr>
            <w:tcW w:w="2349" w:type="dxa"/>
            <w:vAlign w:val="bottom"/>
          </w:tcPr>
          <w:p w:rsidR="002666D8" w:rsidRPr="002666D8" w:rsidRDefault="002666D8" w:rsidP="002666D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2666D8">
              <w:rPr>
                <w:rFonts w:ascii="Open Sans Light" w:hAnsi="Open Sans Light" w:cs="Gisha"/>
                <w:sz w:val="22"/>
                <w:szCs w:val="22"/>
                <w:lang w:val="es-ES"/>
              </w:rPr>
              <w:t>12,9 %</w:t>
            </w:r>
          </w:p>
        </w:tc>
        <w:tc>
          <w:tcPr>
            <w:tcW w:w="3137" w:type="dxa"/>
            <w:vAlign w:val="bottom"/>
          </w:tcPr>
          <w:p w:rsidR="002666D8" w:rsidRPr="002666D8" w:rsidRDefault="002666D8" w:rsidP="002666D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2666D8">
              <w:rPr>
                <w:rFonts w:ascii="Open Sans Light" w:hAnsi="Open Sans Light" w:cs="Gisha"/>
                <w:b/>
                <w:sz w:val="22"/>
                <w:szCs w:val="22"/>
                <w:lang w:val="es-ES"/>
              </w:rPr>
              <w:t>11,21 €</w:t>
            </w:r>
          </w:p>
        </w:tc>
      </w:tr>
      <w:tr w:rsidR="002666D8" w:rsidRPr="006E18F7" w:rsidTr="00665881">
        <w:tc>
          <w:tcPr>
            <w:cnfStyle w:val="001000000000" w:firstRow="0" w:lastRow="0" w:firstColumn="1" w:lastColumn="0" w:oddVBand="0" w:evenVBand="0" w:oddHBand="0" w:evenHBand="0" w:firstRowFirstColumn="0" w:firstRowLastColumn="0" w:lastRowFirstColumn="0" w:lastRowLastColumn="0"/>
            <w:tcW w:w="3019" w:type="dxa"/>
            <w:vAlign w:val="bottom"/>
          </w:tcPr>
          <w:p w:rsidR="002666D8" w:rsidRPr="002666D8" w:rsidRDefault="002666D8" w:rsidP="002666D8">
            <w:pPr>
              <w:rPr>
                <w:rFonts w:ascii="Open Sans Light" w:hAnsi="Open Sans Light" w:cs="Gisha"/>
                <w:bCs w:val="0"/>
                <w:sz w:val="22"/>
                <w:szCs w:val="22"/>
                <w:lang w:val="ca-ES"/>
              </w:rPr>
            </w:pPr>
            <w:r w:rsidRPr="002666D8">
              <w:rPr>
                <w:rFonts w:ascii="Open Sans Light" w:hAnsi="Open Sans Light" w:cs="Gisha"/>
                <w:bCs w:val="0"/>
                <w:sz w:val="22"/>
                <w:szCs w:val="22"/>
                <w:lang w:val="ca-ES"/>
              </w:rPr>
              <w:t>Les Corts</w:t>
            </w:r>
          </w:p>
        </w:tc>
        <w:tc>
          <w:tcPr>
            <w:tcW w:w="2349" w:type="dxa"/>
            <w:vAlign w:val="bottom"/>
          </w:tcPr>
          <w:p w:rsidR="002666D8" w:rsidRPr="002666D8" w:rsidRDefault="002666D8" w:rsidP="002666D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2666D8">
              <w:rPr>
                <w:rFonts w:ascii="Open Sans Light" w:hAnsi="Open Sans Light" w:cs="Gisha"/>
                <w:sz w:val="22"/>
                <w:szCs w:val="22"/>
                <w:lang w:val="es-ES"/>
              </w:rPr>
              <w:t>12,1 %</w:t>
            </w:r>
          </w:p>
        </w:tc>
        <w:tc>
          <w:tcPr>
            <w:tcW w:w="3137" w:type="dxa"/>
            <w:vAlign w:val="bottom"/>
          </w:tcPr>
          <w:p w:rsidR="002666D8" w:rsidRPr="002666D8" w:rsidRDefault="002666D8" w:rsidP="002666D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2666D8">
              <w:rPr>
                <w:rFonts w:ascii="Open Sans Light" w:hAnsi="Open Sans Light" w:cs="Gisha"/>
                <w:b/>
                <w:sz w:val="22"/>
                <w:szCs w:val="22"/>
                <w:lang w:val="es-ES"/>
              </w:rPr>
              <w:t>15,20 €</w:t>
            </w:r>
          </w:p>
        </w:tc>
      </w:tr>
      <w:tr w:rsidR="002666D8" w:rsidRPr="006E18F7" w:rsidTr="0066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2666D8" w:rsidRPr="002666D8" w:rsidRDefault="002666D8" w:rsidP="002666D8">
            <w:pPr>
              <w:rPr>
                <w:rFonts w:ascii="Open Sans Light" w:hAnsi="Open Sans Light" w:cs="Gisha"/>
                <w:bCs w:val="0"/>
                <w:sz w:val="22"/>
                <w:szCs w:val="22"/>
                <w:lang w:val="ca-ES"/>
              </w:rPr>
            </w:pPr>
            <w:r w:rsidRPr="002666D8">
              <w:rPr>
                <w:rFonts w:ascii="Open Sans Light" w:hAnsi="Open Sans Light" w:cs="Gisha"/>
                <w:bCs w:val="0"/>
                <w:sz w:val="22"/>
                <w:szCs w:val="22"/>
                <w:lang w:val="ca-ES"/>
              </w:rPr>
              <w:t>Gràcia</w:t>
            </w:r>
          </w:p>
        </w:tc>
        <w:tc>
          <w:tcPr>
            <w:tcW w:w="2349" w:type="dxa"/>
            <w:vAlign w:val="bottom"/>
          </w:tcPr>
          <w:p w:rsidR="002666D8" w:rsidRPr="002666D8" w:rsidRDefault="002666D8" w:rsidP="002666D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2666D8">
              <w:rPr>
                <w:rFonts w:ascii="Open Sans Light" w:hAnsi="Open Sans Light" w:cs="Gisha"/>
                <w:sz w:val="22"/>
                <w:szCs w:val="22"/>
                <w:lang w:val="es-ES"/>
              </w:rPr>
              <w:t>11,5 %</w:t>
            </w:r>
          </w:p>
        </w:tc>
        <w:tc>
          <w:tcPr>
            <w:tcW w:w="3137" w:type="dxa"/>
            <w:vAlign w:val="bottom"/>
          </w:tcPr>
          <w:p w:rsidR="002666D8" w:rsidRPr="002666D8" w:rsidRDefault="002666D8" w:rsidP="002666D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2666D8">
              <w:rPr>
                <w:rFonts w:ascii="Open Sans Light" w:hAnsi="Open Sans Light" w:cs="Gisha"/>
                <w:b/>
                <w:sz w:val="22"/>
                <w:szCs w:val="22"/>
                <w:lang w:val="es-ES"/>
              </w:rPr>
              <w:t>15,15 €</w:t>
            </w:r>
          </w:p>
        </w:tc>
      </w:tr>
      <w:tr w:rsidR="002666D8" w:rsidRPr="006E18F7" w:rsidTr="00665881">
        <w:tc>
          <w:tcPr>
            <w:cnfStyle w:val="001000000000" w:firstRow="0" w:lastRow="0" w:firstColumn="1" w:lastColumn="0" w:oddVBand="0" w:evenVBand="0" w:oddHBand="0" w:evenHBand="0" w:firstRowFirstColumn="0" w:firstRowLastColumn="0" w:lastRowFirstColumn="0" w:lastRowLastColumn="0"/>
            <w:tcW w:w="3019" w:type="dxa"/>
            <w:vAlign w:val="bottom"/>
          </w:tcPr>
          <w:p w:rsidR="002666D8" w:rsidRPr="002666D8" w:rsidRDefault="002666D8" w:rsidP="002666D8">
            <w:pPr>
              <w:rPr>
                <w:rFonts w:ascii="Open Sans Light" w:hAnsi="Open Sans Light" w:cs="Gisha"/>
                <w:bCs w:val="0"/>
                <w:sz w:val="22"/>
                <w:szCs w:val="22"/>
                <w:lang w:val="ca-ES"/>
              </w:rPr>
            </w:pPr>
            <w:r w:rsidRPr="002666D8">
              <w:rPr>
                <w:rFonts w:ascii="Open Sans Light" w:hAnsi="Open Sans Light" w:cs="Gisha"/>
                <w:bCs w:val="0"/>
                <w:sz w:val="22"/>
                <w:szCs w:val="22"/>
                <w:lang w:val="ca-ES"/>
              </w:rPr>
              <w:t>Sant Martí</w:t>
            </w:r>
          </w:p>
        </w:tc>
        <w:tc>
          <w:tcPr>
            <w:tcW w:w="2349" w:type="dxa"/>
            <w:vAlign w:val="bottom"/>
          </w:tcPr>
          <w:p w:rsidR="002666D8" w:rsidRPr="002666D8" w:rsidRDefault="002666D8" w:rsidP="002666D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2666D8">
              <w:rPr>
                <w:rFonts w:ascii="Open Sans Light" w:hAnsi="Open Sans Light" w:cs="Gisha"/>
                <w:sz w:val="22"/>
                <w:szCs w:val="22"/>
                <w:lang w:val="es-ES"/>
              </w:rPr>
              <w:t>9,3 %</w:t>
            </w:r>
          </w:p>
        </w:tc>
        <w:tc>
          <w:tcPr>
            <w:tcW w:w="3137" w:type="dxa"/>
            <w:vAlign w:val="bottom"/>
          </w:tcPr>
          <w:p w:rsidR="002666D8" w:rsidRPr="002666D8" w:rsidRDefault="002666D8" w:rsidP="002666D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2666D8">
              <w:rPr>
                <w:rFonts w:ascii="Open Sans Light" w:hAnsi="Open Sans Light" w:cs="Gisha"/>
                <w:b/>
                <w:sz w:val="22"/>
                <w:szCs w:val="22"/>
                <w:lang w:val="es-ES"/>
              </w:rPr>
              <w:t>15,32 €</w:t>
            </w:r>
          </w:p>
        </w:tc>
      </w:tr>
      <w:tr w:rsidR="002666D8" w:rsidRPr="006E18F7" w:rsidTr="0066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2666D8" w:rsidRPr="002666D8" w:rsidRDefault="002666D8" w:rsidP="002666D8">
            <w:pPr>
              <w:rPr>
                <w:rFonts w:ascii="Open Sans Light" w:hAnsi="Open Sans Light" w:cs="Gisha"/>
                <w:bCs w:val="0"/>
                <w:sz w:val="22"/>
                <w:szCs w:val="22"/>
                <w:lang w:val="ca-ES"/>
              </w:rPr>
            </w:pPr>
            <w:r w:rsidRPr="002666D8">
              <w:rPr>
                <w:rFonts w:ascii="Open Sans Light" w:hAnsi="Open Sans Light" w:cs="Gisha"/>
                <w:bCs w:val="0"/>
                <w:sz w:val="22"/>
                <w:szCs w:val="22"/>
                <w:lang w:val="ca-ES"/>
              </w:rPr>
              <w:t>Sant Andreu</w:t>
            </w:r>
          </w:p>
        </w:tc>
        <w:tc>
          <w:tcPr>
            <w:tcW w:w="2349" w:type="dxa"/>
            <w:vAlign w:val="bottom"/>
          </w:tcPr>
          <w:p w:rsidR="002666D8" w:rsidRPr="002666D8" w:rsidRDefault="002666D8" w:rsidP="002666D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2666D8">
              <w:rPr>
                <w:rFonts w:ascii="Open Sans Light" w:hAnsi="Open Sans Light" w:cs="Gisha"/>
                <w:sz w:val="22"/>
                <w:szCs w:val="22"/>
                <w:lang w:val="es-ES"/>
              </w:rPr>
              <w:t>8,7 %</w:t>
            </w:r>
          </w:p>
        </w:tc>
        <w:tc>
          <w:tcPr>
            <w:tcW w:w="3137" w:type="dxa"/>
            <w:vAlign w:val="bottom"/>
          </w:tcPr>
          <w:p w:rsidR="002666D8" w:rsidRPr="002666D8" w:rsidRDefault="002666D8" w:rsidP="002666D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2666D8">
              <w:rPr>
                <w:rFonts w:ascii="Open Sans Light" w:hAnsi="Open Sans Light" w:cs="Gisha"/>
                <w:b/>
                <w:sz w:val="22"/>
                <w:szCs w:val="22"/>
                <w:lang w:val="es-ES"/>
              </w:rPr>
              <w:t>11,74 €</w:t>
            </w:r>
          </w:p>
        </w:tc>
      </w:tr>
      <w:tr w:rsidR="002666D8" w:rsidRPr="006E18F7" w:rsidTr="00665881">
        <w:tc>
          <w:tcPr>
            <w:cnfStyle w:val="001000000000" w:firstRow="0" w:lastRow="0" w:firstColumn="1" w:lastColumn="0" w:oddVBand="0" w:evenVBand="0" w:oddHBand="0" w:evenHBand="0" w:firstRowFirstColumn="0" w:firstRowLastColumn="0" w:lastRowFirstColumn="0" w:lastRowLastColumn="0"/>
            <w:tcW w:w="3019" w:type="dxa"/>
            <w:vAlign w:val="bottom"/>
          </w:tcPr>
          <w:p w:rsidR="002666D8" w:rsidRPr="002666D8" w:rsidRDefault="002666D8" w:rsidP="002666D8">
            <w:pPr>
              <w:rPr>
                <w:rFonts w:ascii="Open Sans Light" w:hAnsi="Open Sans Light" w:cs="Gisha"/>
                <w:bCs w:val="0"/>
                <w:sz w:val="22"/>
                <w:szCs w:val="22"/>
                <w:lang w:val="ca-ES"/>
              </w:rPr>
            </w:pPr>
            <w:r w:rsidRPr="002666D8">
              <w:rPr>
                <w:rFonts w:ascii="Open Sans Light" w:hAnsi="Open Sans Light" w:cs="Gisha"/>
                <w:bCs w:val="0"/>
                <w:sz w:val="22"/>
                <w:szCs w:val="22"/>
                <w:lang w:val="ca-ES"/>
              </w:rPr>
              <w:t>Sarrià - Sant Gervasi</w:t>
            </w:r>
          </w:p>
        </w:tc>
        <w:tc>
          <w:tcPr>
            <w:tcW w:w="2349" w:type="dxa"/>
            <w:vAlign w:val="bottom"/>
          </w:tcPr>
          <w:p w:rsidR="002666D8" w:rsidRPr="002666D8" w:rsidRDefault="002666D8" w:rsidP="002666D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2666D8">
              <w:rPr>
                <w:rFonts w:ascii="Open Sans Light" w:hAnsi="Open Sans Light" w:cs="Gisha"/>
                <w:sz w:val="22"/>
                <w:szCs w:val="22"/>
                <w:lang w:val="es-ES"/>
              </w:rPr>
              <w:t>8,1 %</w:t>
            </w:r>
          </w:p>
        </w:tc>
        <w:tc>
          <w:tcPr>
            <w:tcW w:w="3137" w:type="dxa"/>
            <w:vAlign w:val="bottom"/>
          </w:tcPr>
          <w:p w:rsidR="002666D8" w:rsidRPr="002666D8" w:rsidRDefault="002666D8" w:rsidP="002666D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2666D8">
              <w:rPr>
                <w:rFonts w:ascii="Open Sans Light" w:hAnsi="Open Sans Light" w:cs="Gisha"/>
                <w:b/>
                <w:sz w:val="22"/>
                <w:szCs w:val="22"/>
                <w:lang w:val="es-ES"/>
              </w:rPr>
              <w:t>16,65 €</w:t>
            </w:r>
          </w:p>
        </w:tc>
      </w:tr>
      <w:tr w:rsidR="002666D8" w:rsidRPr="006E18F7" w:rsidTr="0066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vAlign w:val="bottom"/>
          </w:tcPr>
          <w:p w:rsidR="002666D8" w:rsidRPr="002666D8" w:rsidRDefault="002666D8" w:rsidP="002666D8">
            <w:pPr>
              <w:rPr>
                <w:rFonts w:ascii="Open Sans Light" w:hAnsi="Open Sans Light" w:cs="Gisha"/>
                <w:bCs w:val="0"/>
                <w:sz w:val="22"/>
                <w:szCs w:val="22"/>
                <w:lang w:val="ca-ES"/>
              </w:rPr>
            </w:pPr>
            <w:r w:rsidRPr="002666D8">
              <w:rPr>
                <w:rFonts w:ascii="Open Sans Light" w:hAnsi="Open Sans Light" w:cs="Gisha"/>
                <w:bCs w:val="0"/>
                <w:sz w:val="22"/>
                <w:szCs w:val="22"/>
                <w:lang w:val="ca-ES"/>
              </w:rPr>
              <w:t>Ciutat Vella</w:t>
            </w:r>
          </w:p>
        </w:tc>
        <w:tc>
          <w:tcPr>
            <w:tcW w:w="2349" w:type="dxa"/>
            <w:vAlign w:val="bottom"/>
          </w:tcPr>
          <w:p w:rsidR="002666D8" w:rsidRPr="002666D8" w:rsidRDefault="002666D8" w:rsidP="002666D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sz w:val="22"/>
                <w:szCs w:val="22"/>
                <w:lang w:val="es-ES"/>
              </w:rPr>
            </w:pPr>
            <w:r w:rsidRPr="002666D8">
              <w:rPr>
                <w:rFonts w:ascii="Open Sans Light" w:hAnsi="Open Sans Light" w:cs="Gisha"/>
                <w:sz w:val="22"/>
                <w:szCs w:val="22"/>
                <w:lang w:val="es-ES"/>
              </w:rPr>
              <w:t>5,2 %</w:t>
            </w:r>
          </w:p>
        </w:tc>
        <w:tc>
          <w:tcPr>
            <w:tcW w:w="3137" w:type="dxa"/>
            <w:vAlign w:val="bottom"/>
          </w:tcPr>
          <w:p w:rsidR="002666D8" w:rsidRPr="002666D8" w:rsidRDefault="002666D8" w:rsidP="002666D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Gisha"/>
                <w:b/>
                <w:sz w:val="22"/>
                <w:szCs w:val="22"/>
                <w:lang w:val="es-ES"/>
              </w:rPr>
            </w:pPr>
            <w:r w:rsidRPr="002666D8">
              <w:rPr>
                <w:rFonts w:ascii="Open Sans Light" w:hAnsi="Open Sans Light" w:cs="Gisha"/>
                <w:b/>
                <w:sz w:val="22"/>
                <w:szCs w:val="22"/>
                <w:lang w:val="es-ES"/>
              </w:rPr>
              <w:t>16,50 €</w:t>
            </w:r>
          </w:p>
        </w:tc>
      </w:tr>
      <w:tr w:rsidR="002666D8" w:rsidRPr="006E18F7" w:rsidTr="00665881">
        <w:tc>
          <w:tcPr>
            <w:cnfStyle w:val="001000000000" w:firstRow="0" w:lastRow="0" w:firstColumn="1" w:lastColumn="0" w:oddVBand="0" w:evenVBand="0" w:oddHBand="0" w:evenHBand="0" w:firstRowFirstColumn="0" w:firstRowLastColumn="0" w:lastRowFirstColumn="0" w:lastRowLastColumn="0"/>
            <w:tcW w:w="3019" w:type="dxa"/>
            <w:vAlign w:val="bottom"/>
          </w:tcPr>
          <w:p w:rsidR="002666D8" w:rsidRPr="002666D8" w:rsidRDefault="002666D8" w:rsidP="002666D8">
            <w:pPr>
              <w:rPr>
                <w:rFonts w:ascii="Open Sans Light" w:hAnsi="Open Sans Light" w:cs="Gisha"/>
                <w:bCs w:val="0"/>
                <w:sz w:val="22"/>
                <w:szCs w:val="22"/>
                <w:lang w:val="ca-ES"/>
              </w:rPr>
            </w:pPr>
            <w:r w:rsidRPr="002666D8">
              <w:rPr>
                <w:rFonts w:ascii="Open Sans Light" w:hAnsi="Open Sans Light" w:cs="Gisha"/>
                <w:bCs w:val="0"/>
                <w:sz w:val="22"/>
                <w:szCs w:val="22"/>
                <w:lang w:val="ca-ES"/>
              </w:rPr>
              <w:t>Eixample</w:t>
            </w:r>
          </w:p>
        </w:tc>
        <w:tc>
          <w:tcPr>
            <w:tcW w:w="2349" w:type="dxa"/>
            <w:vAlign w:val="bottom"/>
          </w:tcPr>
          <w:p w:rsidR="002666D8" w:rsidRPr="002666D8" w:rsidRDefault="002666D8" w:rsidP="002666D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sz w:val="22"/>
                <w:szCs w:val="22"/>
                <w:lang w:val="es-ES"/>
              </w:rPr>
            </w:pPr>
            <w:r w:rsidRPr="002666D8">
              <w:rPr>
                <w:rFonts w:ascii="Open Sans Light" w:hAnsi="Open Sans Light" w:cs="Gisha"/>
                <w:sz w:val="22"/>
                <w:szCs w:val="22"/>
                <w:lang w:val="es-ES"/>
              </w:rPr>
              <w:t>1,5 %</w:t>
            </w:r>
          </w:p>
        </w:tc>
        <w:tc>
          <w:tcPr>
            <w:tcW w:w="3137" w:type="dxa"/>
            <w:vAlign w:val="bottom"/>
          </w:tcPr>
          <w:p w:rsidR="002666D8" w:rsidRPr="002666D8" w:rsidRDefault="002666D8" w:rsidP="002666D8">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Gisha"/>
                <w:b/>
                <w:sz w:val="22"/>
                <w:szCs w:val="22"/>
                <w:lang w:val="es-ES"/>
              </w:rPr>
            </w:pPr>
            <w:r w:rsidRPr="002666D8">
              <w:rPr>
                <w:rFonts w:ascii="Open Sans Light" w:hAnsi="Open Sans Light" w:cs="Gisha"/>
                <w:b/>
                <w:sz w:val="22"/>
                <w:szCs w:val="22"/>
                <w:lang w:val="es-ES"/>
              </w:rPr>
              <w:t>14,81 €</w:t>
            </w:r>
          </w:p>
        </w:tc>
      </w:tr>
    </w:tbl>
    <w:p w:rsidR="002666D8" w:rsidRDefault="002666D8" w:rsidP="00AA09F4">
      <w:pPr>
        <w:autoSpaceDE w:val="0"/>
        <w:autoSpaceDN w:val="0"/>
        <w:adjustRightInd w:val="0"/>
        <w:ind w:left="-1134"/>
        <w:jc w:val="both"/>
        <w:rPr>
          <w:rFonts w:ascii="Open Sans Light" w:hAnsi="Open Sans Light" w:cs="Gisha"/>
          <w:sz w:val="22"/>
          <w:szCs w:val="22"/>
          <w:lang w:val="es-ES"/>
        </w:rPr>
      </w:pPr>
    </w:p>
    <w:p w:rsidR="002666D8" w:rsidRDefault="002666D8" w:rsidP="00AA09F4">
      <w:pPr>
        <w:autoSpaceDE w:val="0"/>
        <w:autoSpaceDN w:val="0"/>
        <w:adjustRightInd w:val="0"/>
        <w:ind w:left="-1134"/>
        <w:jc w:val="both"/>
        <w:rPr>
          <w:rFonts w:ascii="Open Sans Light" w:hAnsi="Open Sans Light" w:cs="Gisha"/>
          <w:sz w:val="22"/>
          <w:szCs w:val="22"/>
          <w:lang w:val="es-ES"/>
        </w:rPr>
      </w:pPr>
    </w:p>
    <w:p w:rsidR="002666D8" w:rsidRDefault="002666D8" w:rsidP="00AA09F4">
      <w:pPr>
        <w:autoSpaceDE w:val="0"/>
        <w:autoSpaceDN w:val="0"/>
        <w:adjustRightInd w:val="0"/>
        <w:ind w:left="-1134"/>
        <w:jc w:val="both"/>
        <w:rPr>
          <w:rFonts w:ascii="Open Sans Light" w:hAnsi="Open Sans Light" w:cs="Gisha"/>
          <w:sz w:val="22"/>
          <w:szCs w:val="22"/>
          <w:lang w:val="es-ES"/>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C947D6" w:rsidRDefault="00C947D6" w:rsidP="00C947D6">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Pr>
          <w:rFonts w:ascii="Open Sans Light" w:hAnsi="Open Sans Light" w:cs="Gisha"/>
          <w:b/>
          <w:bCs/>
          <w:sz w:val="22"/>
          <w:szCs w:val="22"/>
          <w:lang w:val="es-ES"/>
        </w:rPr>
        <w:t>20 millones de visitas al mes</w:t>
      </w:r>
      <w:r>
        <w:rPr>
          <w:rFonts w:ascii="Open Sans Light" w:hAnsi="Open Sans Light" w:cs="Gisha"/>
          <w:sz w:val="22"/>
          <w:szCs w:val="22"/>
          <w:lang w:val="es-ES"/>
        </w:rPr>
        <w:t xml:space="preserve"> (62% a través de dispositivos móviles) y </w:t>
      </w:r>
      <w:r>
        <w:rPr>
          <w:rFonts w:ascii="Open Sans Light" w:hAnsi="Open Sans Light" w:cs="Gisha"/>
          <w:b/>
          <w:bCs/>
          <w:sz w:val="22"/>
          <w:szCs w:val="22"/>
          <w:lang w:val="es-ES"/>
        </w:rPr>
        <w:t>650 millones de páginas vistas</w:t>
      </w:r>
      <w:r>
        <w:rPr>
          <w:rFonts w:ascii="Open Sans Light" w:hAnsi="Open Sans Light" w:cs="Gisha"/>
          <w:sz w:val="22"/>
          <w:szCs w:val="22"/>
          <w:lang w:val="es-ES"/>
        </w:rPr>
        <w:t xml:space="preserve"> y cada mes la visitan un </w:t>
      </w:r>
      <w:r>
        <w:rPr>
          <w:rFonts w:ascii="Open Sans Light" w:hAnsi="Open Sans Light" w:cs="Gisha"/>
          <w:b/>
          <w:bCs/>
          <w:sz w:val="22"/>
          <w:szCs w:val="22"/>
          <w:lang w:val="es-ES"/>
        </w:rPr>
        <w:t>promedio de 7 millones de usuarios</w:t>
      </w:r>
      <w:r>
        <w:rPr>
          <w:rFonts w:ascii="Open Sans Light" w:hAnsi="Open Sans Light" w:cs="Gisha"/>
          <w:sz w:val="22"/>
          <w:szCs w:val="22"/>
          <w:lang w:val="es-ES"/>
        </w:rPr>
        <w:t xml:space="preserve">. Mensualmente elabora el </w:t>
      </w:r>
      <w:hyperlink r:id="rId18" w:history="1">
        <w:r>
          <w:rPr>
            <w:rStyle w:val="Hipervnculo"/>
            <w:rFonts w:ascii="Open Sans Light" w:hAnsi="Open Sans Light" w:cs="Gisha"/>
            <w:i/>
            <w:iCs/>
            <w:sz w:val="22"/>
            <w:szCs w:val="22"/>
            <w:lang w:val="es-ES"/>
          </w:rPr>
          <w:t xml:space="preserve">índice inmobiliario </w:t>
        </w:r>
        <w:proofErr w:type="spellStart"/>
        <w:r>
          <w:rPr>
            <w:rStyle w:val="Hipervnculo"/>
            <w:rFonts w:ascii="Open Sans Light" w:hAnsi="Open Sans Light" w:cs="Gisha"/>
            <w:i/>
            <w:iCs/>
            <w:sz w:val="22"/>
            <w:szCs w:val="22"/>
            <w:lang w:val="es-ES"/>
          </w:rPr>
          <w:t>fotocasa</w:t>
        </w:r>
        <w:proofErr w:type="spellEnd"/>
      </w:hyperlink>
      <w:r>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254B98" w:rsidP="00AD3BC9">
      <w:pPr>
        <w:autoSpaceDE w:val="0"/>
        <w:autoSpaceDN w:val="0"/>
        <w:adjustRightInd w:val="0"/>
        <w:ind w:left="-1134"/>
        <w:jc w:val="both"/>
        <w:rPr>
          <w:rFonts w:ascii="Open Sans Light" w:hAnsi="Open Sans Light" w:cs="Gisha"/>
          <w:sz w:val="22"/>
          <w:szCs w:val="22"/>
          <w:lang w:val="es-ES"/>
        </w:rPr>
      </w:pPr>
      <w:hyperlink r:id="rId19"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20"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21"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22"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3"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4"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5"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6"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7"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8"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605B87" w:rsidRDefault="00605B87" w:rsidP="00AD3BC9">
      <w:pPr>
        <w:autoSpaceDE w:val="0"/>
        <w:autoSpaceDN w:val="0"/>
        <w:adjustRightInd w:val="0"/>
        <w:ind w:left="-1134"/>
        <w:jc w:val="both"/>
        <w:rPr>
          <w:rFonts w:ascii="Open Sans Light" w:hAnsi="Open Sans Light" w:cs="Gisha"/>
          <w:sz w:val="22"/>
          <w:szCs w:val="22"/>
          <w:lang w:val="es-ES"/>
        </w:rPr>
      </w:pPr>
    </w:p>
    <w:p w:rsidR="00AF0800" w:rsidRDefault="00AF0800" w:rsidP="00AD3BC9">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CE21FC" w:rsidRDefault="006F6A28" w:rsidP="006F6A28">
      <w:pPr>
        <w:autoSpaceDE w:val="0"/>
        <w:autoSpaceDN w:val="0"/>
        <w:adjustRightInd w:val="0"/>
        <w:jc w:val="right"/>
        <w:rPr>
          <w:rFonts w:ascii="Open Sans Light" w:hAnsi="Open Sans Light" w:cs="Gisha"/>
          <w:lang w:val="en-US"/>
        </w:rPr>
      </w:pPr>
      <w:r w:rsidRPr="00CE21FC">
        <w:rPr>
          <w:rFonts w:ascii="Open Sans Light" w:hAnsi="Open Sans Light" w:cs="Gisha"/>
          <w:b/>
          <w:bCs/>
          <w:lang w:val="en-US"/>
        </w:rPr>
        <w:t>Anaïs López</w:t>
      </w:r>
      <w:r w:rsidRPr="00CE21FC">
        <w:rPr>
          <w:rFonts w:ascii="Open Sans Light" w:eastAsia="MingLiU" w:hAnsi="Open Sans Light" w:cs="MingLiU"/>
          <w:lang w:val="en-US"/>
        </w:rPr>
        <w:br/>
      </w:r>
      <w:proofErr w:type="spellStart"/>
      <w:proofErr w:type="gramStart"/>
      <w:r w:rsidRPr="00CE21FC">
        <w:rPr>
          <w:rFonts w:ascii="Open Sans Light" w:hAnsi="Open Sans Light" w:cs="Gisha"/>
          <w:lang w:val="en-US"/>
        </w:rPr>
        <w:t>Tlf</w:t>
      </w:r>
      <w:proofErr w:type="spellEnd"/>
      <w:r w:rsidRPr="00CE21FC">
        <w:rPr>
          <w:rFonts w:ascii="Open Sans Light" w:hAnsi="Open Sans Light" w:cs="Gisha"/>
          <w:lang w:val="en-US"/>
        </w:rPr>
        <w:t>.:</w:t>
      </w:r>
      <w:proofErr w:type="gramEnd"/>
      <w:r w:rsidRPr="00CE21FC">
        <w:rPr>
          <w:rFonts w:ascii="Open Sans Light" w:hAnsi="Open Sans Light" w:cs="Gisha"/>
          <w:lang w:val="en-US"/>
        </w:rPr>
        <w:t xml:space="preserve"> 93 576 56 79 </w:t>
      </w:r>
      <w:r w:rsidRPr="00CE21FC">
        <w:rPr>
          <w:rFonts w:ascii="Open Sans Light" w:eastAsia="MingLiU" w:hAnsi="Open Sans Light" w:cs="MingLiU"/>
          <w:lang w:val="en-US"/>
        </w:rPr>
        <w:br/>
      </w:r>
      <w:proofErr w:type="spellStart"/>
      <w:r w:rsidRPr="00CE21FC">
        <w:rPr>
          <w:rFonts w:ascii="Open Sans Light" w:hAnsi="Open Sans Light" w:cs="Gisha"/>
          <w:lang w:val="en-US"/>
        </w:rPr>
        <w:t>Móvil</w:t>
      </w:r>
      <w:proofErr w:type="spellEnd"/>
      <w:r w:rsidRPr="00CE21FC">
        <w:rPr>
          <w:rFonts w:ascii="Open Sans Light" w:hAnsi="Open Sans Light" w:cs="Gisha"/>
          <w:lang w:val="en-US"/>
        </w:rPr>
        <w:t>: 620 66 29 26</w:t>
      </w:r>
      <w:r w:rsidRPr="00CE21FC">
        <w:rPr>
          <w:rFonts w:ascii="Open Sans Light" w:eastAsia="MingLiU" w:hAnsi="Open Sans Light" w:cs="MingLiU"/>
          <w:lang w:val="en-US"/>
        </w:rPr>
        <w:br/>
      </w:r>
      <w:hyperlink r:id="rId29" w:history="1">
        <w:r w:rsidRPr="00CE21FC">
          <w:rPr>
            <w:rStyle w:val="Hyperlink1"/>
            <w:rFonts w:ascii="Open Sans Light" w:hAnsi="Open Sans Light"/>
          </w:rPr>
          <w:t>comunicacion@fotocasa.es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r>
      <w:hyperlink r:id="rId30" w:history="1">
        <w:r w:rsidRPr="00CE21FC">
          <w:rPr>
            <w:rStyle w:val="Hyperlink1"/>
            <w:rFonts w:ascii="Open Sans Light" w:hAnsi="Open Sans Light"/>
          </w:rPr>
          <w:t>http://prensa.fotocasa.es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t>twitter: @</w:t>
      </w:r>
      <w:proofErr w:type="spellStart"/>
      <w:r w:rsidRPr="00CE21FC">
        <w:rPr>
          <w:rStyle w:val="Ninguno"/>
          <w:rFonts w:ascii="Open Sans Light" w:hAnsi="Open Sans Light" w:cs="Gisha"/>
          <w:lang w:val="en-US"/>
        </w:rPr>
        <w:t>fotocasa</w:t>
      </w:r>
      <w:proofErr w:type="spellEnd"/>
    </w:p>
    <w:sectPr w:rsidR="001E55E9" w:rsidRPr="00CE21FC" w:rsidSect="0052608C">
      <w:footerReference w:type="default" r:id="rId31"/>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37" w:rsidRDefault="000E1837" w:rsidP="0052608C">
      <w:r>
        <w:separator/>
      </w:r>
    </w:p>
  </w:endnote>
  <w:endnote w:type="continuationSeparator" w:id="0">
    <w:p w:rsidR="000E1837" w:rsidRDefault="000E1837"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37" w:rsidRDefault="000E1837" w:rsidP="0052608C">
      <w:r>
        <w:separator/>
      </w:r>
    </w:p>
  </w:footnote>
  <w:footnote w:type="continuationSeparator" w:id="0">
    <w:p w:rsidR="000E1837" w:rsidRDefault="000E1837"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4A415D"/>
    <w:multiLevelType w:val="hybridMultilevel"/>
    <w:tmpl w:val="37BC8202"/>
    <w:lvl w:ilvl="0" w:tplc="6F14AE9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065937"/>
    <w:multiLevelType w:val="hybridMultilevel"/>
    <w:tmpl w:val="B19A0282"/>
    <w:lvl w:ilvl="0" w:tplc="DBB2E25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37C4D"/>
    <w:rsid w:val="00043F5A"/>
    <w:rsid w:val="00051CE3"/>
    <w:rsid w:val="00056624"/>
    <w:rsid w:val="00075BA4"/>
    <w:rsid w:val="000B7D7C"/>
    <w:rsid w:val="000C1644"/>
    <w:rsid w:val="000C666E"/>
    <w:rsid w:val="000E1837"/>
    <w:rsid w:val="001121FC"/>
    <w:rsid w:val="00121C59"/>
    <w:rsid w:val="001307B9"/>
    <w:rsid w:val="00135B0F"/>
    <w:rsid w:val="00171849"/>
    <w:rsid w:val="001750C9"/>
    <w:rsid w:val="001A0E6F"/>
    <w:rsid w:val="001C5B99"/>
    <w:rsid w:val="001D46AA"/>
    <w:rsid w:val="001E2D47"/>
    <w:rsid w:val="001E55E9"/>
    <w:rsid w:val="0025238E"/>
    <w:rsid w:val="00254B98"/>
    <w:rsid w:val="002666D8"/>
    <w:rsid w:val="00294BC7"/>
    <w:rsid w:val="0030499F"/>
    <w:rsid w:val="00333524"/>
    <w:rsid w:val="0034562F"/>
    <w:rsid w:val="00345A48"/>
    <w:rsid w:val="00357DD4"/>
    <w:rsid w:val="003647DE"/>
    <w:rsid w:val="00365EE5"/>
    <w:rsid w:val="00380B72"/>
    <w:rsid w:val="003A02F8"/>
    <w:rsid w:val="003C30FC"/>
    <w:rsid w:val="003D6F7C"/>
    <w:rsid w:val="003F4416"/>
    <w:rsid w:val="00442388"/>
    <w:rsid w:val="004734CD"/>
    <w:rsid w:val="004F33B7"/>
    <w:rsid w:val="004F5FC7"/>
    <w:rsid w:val="00511A21"/>
    <w:rsid w:val="0052608C"/>
    <w:rsid w:val="005A2BD6"/>
    <w:rsid w:val="005C443C"/>
    <w:rsid w:val="005D05AF"/>
    <w:rsid w:val="005D4AE3"/>
    <w:rsid w:val="005D543C"/>
    <w:rsid w:val="00605B87"/>
    <w:rsid w:val="006101FC"/>
    <w:rsid w:val="00691F1D"/>
    <w:rsid w:val="006B3404"/>
    <w:rsid w:val="006F6A28"/>
    <w:rsid w:val="00700B0C"/>
    <w:rsid w:val="00724A8E"/>
    <w:rsid w:val="0072792F"/>
    <w:rsid w:val="00741B8E"/>
    <w:rsid w:val="0075007F"/>
    <w:rsid w:val="00763F0F"/>
    <w:rsid w:val="00766384"/>
    <w:rsid w:val="00794CAF"/>
    <w:rsid w:val="007A55E0"/>
    <w:rsid w:val="007A7435"/>
    <w:rsid w:val="007D2ED9"/>
    <w:rsid w:val="007E3CE2"/>
    <w:rsid w:val="00803E73"/>
    <w:rsid w:val="008368AF"/>
    <w:rsid w:val="00854230"/>
    <w:rsid w:val="008C443A"/>
    <w:rsid w:val="008F697E"/>
    <w:rsid w:val="008F7DE8"/>
    <w:rsid w:val="00905EAB"/>
    <w:rsid w:val="0090633B"/>
    <w:rsid w:val="00922733"/>
    <w:rsid w:val="00A205A5"/>
    <w:rsid w:val="00A22662"/>
    <w:rsid w:val="00A430C2"/>
    <w:rsid w:val="00A77787"/>
    <w:rsid w:val="00A85295"/>
    <w:rsid w:val="00A91753"/>
    <w:rsid w:val="00AA09F4"/>
    <w:rsid w:val="00AA6D8B"/>
    <w:rsid w:val="00AB3C23"/>
    <w:rsid w:val="00AB5432"/>
    <w:rsid w:val="00AD1093"/>
    <w:rsid w:val="00AD3BC9"/>
    <w:rsid w:val="00AD62DD"/>
    <w:rsid w:val="00AE28E0"/>
    <w:rsid w:val="00AF0800"/>
    <w:rsid w:val="00AF44BB"/>
    <w:rsid w:val="00B36742"/>
    <w:rsid w:val="00B403E9"/>
    <w:rsid w:val="00B818CB"/>
    <w:rsid w:val="00B81DEC"/>
    <w:rsid w:val="00BA1ECD"/>
    <w:rsid w:val="00BA4ED9"/>
    <w:rsid w:val="00BA68D5"/>
    <w:rsid w:val="00BC0CC9"/>
    <w:rsid w:val="00BC6B0F"/>
    <w:rsid w:val="00BD24D3"/>
    <w:rsid w:val="00BD477E"/>
    <w:rsid w:val="00BE2674"/>
    <w:rsid w:val="00BF0F81"/>
    <w:rsid w:val="00BF1AC3"/>
    <w:rsid w:val="00BF7329"/>
    <w:rsid w:val="00C41775"/>
    <w:rsid w:val="00C456C0"/>
    <w:rsid w:val="00C521E4"/>
    <w:rsid w:val="00C655E3"/>
    <w:rsid w:val="00C84876"/>
    <w:rsid w:val="00C86378"/>
    <w:rsid w:val="00C947D6"/>
    <w:rsid w:val="00CC241C"/>
    <w:rsid w:val="00CD4C2C"/>
    <w:rsid w:val="00CE21FC"/>
    <w:rsid w:val="00CF2877"/>
    <w:rsid w:val="00D0063D"/>
    <w:rsid w:val="00D00EC3"/>
    <w:rsid w:val="00D114DD"/>
    <w:rsid w:val="00D1430E"/>
    <w:rsid w:val="00D15046"/>
    <w:rsid w:val="00D4433D"/>
    <w:rsid w:val="00D56803"/>
    <w:rsid w:val="00D74FB6"/>
    <w:rsid w:val="00D80C05"/>
    <w:rsid w:val="00D830D4"/>
    <w:rsid w:val="00DB591F"/>
    <w:rsid w:val="00DD18A7"/>
    <w:rsid w:val="00DF2CCB"/>
    <w:rsid w:val="00E07B05"/>
    <w:rsid w:val="00E2498A"/>
    <w:rsid w:val="00E408FB"/>
    <w:rsid w:val="00E50830"/>
    <w:rsid w:val="00E806A5"/>
    <w:rsid w:val="00E8753C"/>
    <w:rsid w:val="00EA06CE"/>
    <w:rsid w:val="00EB2FC6"/>
    <w:rsid w:val="00EB7C25"/>
    <w:rsid w:val="00EC2042"/>
    <w:rsid w:val="00EC4507"/>
    <w:rsid w:val="00F1010A"/>
    <w:rsid w:val="00F14DCE"/>
    <w:rsid w:val="00F3059B"/>
    <w:rsid w:val="00F35E2A"/>
    <w:rsid w:val="00F96B92"/>
    <w:rsid w:val="00FD62C7"/>
    <w:rsid w:val="00FE735D"/>
    <w:rsid w:val="00FF55BA"/>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rsid w:val="00D15046"/>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D15046"/>
    <w:rPr>
      <w:rFonts w:ascii="Tahoma" w:eastAsia="Times New Roman" w:hAnsi="Tahoma" w:cs="Tahoma"/>
      <w:sz w:val="16"/>
      <w:szCs w:val="16"/>
      <w:lang w:val="es-ES" w:eastAsia="es-ES"/>
    </w:rPr>
  </w:style>
  <w:style w:type="table" w:customStyle="1" w:styleId="Tabladecuadrcula5oscura-nfasis11">
    <w:name w:val="Tabla de cuadrícula 5 oscura - Énfasis 11"/>
    <w:basedOn w:val="Tablanormal"/>
    <w:uiPriority w:val="50"/>
    <w:rsid w:val="001718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83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fotocasa.es/indice-inmobiliario__fotocasa.aspx" TargetMode="External"/><Relationship Id="rId26" Type="http://schemas.openxmlformats.org/officeDocument/2006/relationships/hyperlink" Target="http://motos.coches.net/"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fotocasa.es/" TargetMode="External"/><Relationship Id="rId25" Type="http://schemas.openxmlformats.org/officeDocument/2006/relationships/hyperlink" Target="http://www.coch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schibsted.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habitacli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infojobs.net/" TargetMode="External"/><Relationship Id="rId28" Type="http://schemas.openxmlformats.org/officeDocument/2006/relationships/hyperlink" Target="http://www.schibsted.com/en/"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hyperlink" Target="http://www.vibbo.com/" TargetMode="External"/><Relationship Id="rId27" Type="http://schemas.openxmlformats.org/officeDocument/2006/relationships/hyperlink" Target="http://www.milanuncios.es/" TargetMode="External"/><Relationship Id="rId30" Type="http://schemas.openxmlformats.org/officeDocument/2006/relationships/hyperlink" Target="http://prensa.fotocasa.es"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NOTAS%20DE%20PRENSA\2017_NOTAS%20DE%20PRENSA\Datos%20para%20nota%20de%20prens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ais.lopez\Desktop\bmp\Datos%20para%20nota%20de%20prens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ais.lopez\Desktop\bmp\Datos%20para%20nota%20de%20prens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98"/>
              <c:layout>
                <c:manualLayout>
                  <c:x val="-3.194433508311461E-2"/>
                  <c:y val="9.0277777777777776E-2"/>
                </c:manualLayout>
              </c:layout>
              <c:tx>
                <c:rich>
                  <a:bodyPr rot="0" spcFirstLastPara="1" vertOverflow="ellipsis" vert="horz" wrap="square" lIns="38100" tIns="19050" rIns="38100" bIns="19050" anchor="ctr" anchorCtr="1">
                    <a:noAutofit/>
                  </a:bodyPr>
                  <a:lstStyle/>
                  <a:p>
                    <a:pPr>
                      <a:defRPr sz="1800" b="0" i="0" u="none" strike="noStrike" kern="1200" baseline="0">
                        <a:solidFill>
                          <a:schemeClr val="accent1"/>
                        </a:solidFill>
                        <a:latin typeface="+mn-lt"/>
                        <a:ea typeface="+mn-ea"/>
                        <a:cs typeface="+mn-cs"/>
                      </a:defRPr>
                    </a:pPr>
                    <a:r>
                      <a:rPr lang="en-US" sz="1800">
                        <a:solidFill>
                          <a:schemeClr val="accent1"/>
                        </a:solidFill>
                      </a:rPr>
                      <a:t>VENTA</a:t>
                    </a:r>
                  </a:p>
                </c:rich>
              </c:tx>
              <c:spPr>
                <a:noFill/>
                <a:ln>
                  <a:noFill/>
                </a:ln>
                <a:effectLst/>
              </c:spPr>
              <c:txPr>
                <a:bodyPr rot="0" spcFirstLastPara="1" vertOverflow="ellipsis" vert="horz" wrap="square" lIns="38100" tIns="19050" rIns="38100" bIns="19050" anchor="ctr" anchorCtr="1">
                  <a:noAutofit/>
                </a:bodyPr>
                <a:lstStyle/>
                <a:p>
                  <a:pPr>
                    <a:defRPr sz="1800" b="0" i="0" u="none" strike="noStrike" kern="1200" baseline="0">
                      <a:solidFill>
                        <a:schemeClr val="accent1"/>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layout>
                    <c:manualLayout>
                      <c:w val="0.18209733158355204"/>
                      <c:h val="0.12493073782443861"/>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'Variación CATALUÑA'!$A$2:$B$130</c:f>
              <c:multiLvlStrCache>
                <c:ptCount val="129"/>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pt idx="76">
                    <c:v>mayo</c:v>
                  </c:pt>
                  <c:pt idx="77">
                    <c:v>junio</c:v>
                  </c:pt>
                  <c:pt idx="78">
                    <c:v>julio</c:v>
                  </c:pt>
                  <c:pt idx="79">
                    <c:v>agosto</c:v>
                  </c:pt>
                  <c:pt idx="80">
                    <c:v>septiembre</c:v>
                  </c:pt>
                  <c:pt idx="81">
                    <c:v>octubre</c:v>
                  </c:pt>
                  <c:pt idx="82">
                    <c:v>noviembre</c:v>
                  </c:pt>
                  <c:pt idx="83">
                    <c:v>diciembre</c:v>
                  </c:pt>
                  <c:pt idx="84">
                    <c:v>enero</c:v>
                  </c:pt>
                  <c:pt idx="85">
                    <c:v>febrero</c:v>
                  </c:pt>
                  <c:pt idx="86">
                    <c:v>marzo</c:v>
                  </c:pt>
                  <c:pt idx="87">
                    <c:v>abril</c:v>
                  </c:pt>
                  <c:pt idx="88">
                    <c:v>mayo</c:v>
                  </c:pt>
                  <c:pt idx="89">
                    <c:v>junio</c:v>
                  </c:pt>
                  <c:pt idx="90">
                    <c:v>julio</c:v>
                  </c:pt>
                  <c:pt idx="91">
                    <c:v>agosto</c:v>
                  </c:pt>
                  <c:pt idx="92">
                    <c:v>septiembre</c:v>
                  </c:pt>
                  <c:pt idx="93">
                    <c:v>octubre</c:v>
                  </c:pt>
                  <c:pt idx="94">
                    <c:v>noviembre</c:v>
                  </c:pt>
                  <c:pt idx="95">
                    <c:v>diciembre</c:v>
                  </c:pt>
                  <c:pt idx="96">
                    <c:v>enero</c:v>
                  </c:pt>
                  <c:pt idx="97">
                    <c:v>febrero</c:v>
                  </c:pt>
                  <c:pt idx="98">
                    <c:v>marzo</c:v>
                  </c:pt>
                  <c:pt idx="99">
                    <c:v>abril</c:v>
                  </c:pt>
                  <c:pt idx="100">
                    <c:v>mayo</c:v>
                  </c:pt>
                  <c:pt idx="101">
                    <c:v>junio</c:v>
                  </c:pt>
                  <c:pt idx="102">
                    <c:v>julio</c:v>
                  </c:pt>
                  <c:pt idx="103">
                    <c:v>agosto</c:v>
                  </c:pt>
                  <c:pt idx="104">
                    <c:v>septiembre</c:v>
                  </c:pt>
                  <c:pt idx="105">
                    <c:v>octubre</c:v>
                  </c:pt>
                  <c:pt idx="106">
                    <c:v>noviembre</c:v>
                  </c:pt>
                  <c:pt idx="107">
                    <c:v>diciembre</c:v>
                  </c:pt>
                  <c:pt idx="108">
                    <c:v>enero</c:v>
                  </c:pt>
                  <c:pt idx="109">
                    <c:v>febrero</c:v>
                  </c:pt>
                  <c:pt idx="110">
                    <c:v>marzo</c:v>
                  </c:pt>
                  <c:pt idx="111">
                    <c:v>abril</c:v>
                  </c:pt>
                  <c:pt idx="112">
                    <c:v>mayo</c:v>
                  </c:pt>
                  <c:pt idx="113">
                    <c:v>junio</c:v>
                  </c:pt>
                  <c:pt idx="114">
                    <c:v>julio</c:v>
                  </c:pt>
                  <c:pt idx="115">
                    <c:v>agosto</c:v>
                  </c:pt>
                  <c:pt idx="116">
                    <c:v>septiembre</c:v>
                  </c:pt>
                  <c:pt idx="117">
                    <c:v>octubre</c:v>
                  </c:pt>
                  <c:pt idx="118">
                    <c:v>noviembre</c:v>
                  </c:pt>
                  <c:pt idx="119">
                    <c:v>diciembre</c:v>
                  </c:pt>
                  <c:pt idx="120">
                    <c:v>enero</c:v>
                  </c:pt>
                  <c:pt idx="121">
                    <c:v>febrero</c:v>
                  </c:pt>
                  <c:pt idx="122">
                    <c:v>marzo</c:v>
                  </c:pt>
                  <c:pt idx="123">
                    <c:v>abril</c:v>
                  </c:pt>
                  <c:pt idx="124">
                    <c:v>mayo</c:v>
                  </c:pt>
                  <c:pt idx="125">
                    <c:v>junio</c:v>
                  </c:pt>
                  <c:pt idx="126">
                    <c:v>julio</c:v>
                  </c:pt>
                  <c:pt idx="127">
                    <c:v>agosto</c:v>
                  </c:pt>
                  <c:pt idx="128">
                    <c:v>septiembre</c:v>
                  </c:pt>
                </c:lvl>
                <c:lvl>
                  <c:pt idx="0">
                    <c:v>2007</c:v>
                  </c:pt>
                  <c:pt idx="12">
                    <c:v>2008</c:v>
                  </c:pt>
                  <c:pt idx="24">
                    <c:v>2009</c:v>
                  </c:pt>
                  <c:pt idx="36">
                    <c:v>2010</c:v>
                  </c:pt>
                  <c:pt idx="48">
                    <c:v>2011</c:v>
                  </c:pt>
                  <c:pt idx="60">
                    <c:v>2012</c:v>
                  </c:pt>
                  <c:pt idx="72">
                    <c:v>2013</c:v>
                  </c:pt>
                  <c:pt idx="84">
                    <c:v>2014</c:v>
                  </c:pt>
                  <c:pt idx="96">
                    <c:v>2015</c:v>
                  </c:pt>
                  <c:pt idx="108">
                    <c:v>2016</c:v>
                  </c:pt>
                  <c:pt idx="120">
                    <c:v>2017</c:v>
                  </c:pt>
                </c:lvl>
              </c:multiLvlStrCache>
            </c:multiLvlStrRef>
          </c:cat>
          <c:val>
            <c:numRef>
              <c:f>'Variación CATALUÑA'!$C$2:$C$130</c:f>
              <c:numCache>
                <c:formatCode>0.0%</c:formatCode>
                <c:ptCount val="129"/>
                <c:pt idx="0">
                  <c:v>7.7678313600924059E-2</c:v>
                </c:pt>
                <c:pt idx="1">
                  <c:v>7.9333141707387186E-2</c:v>
                </c:pt>
                <c:pt idx="2">
                  <c:v>9.2969870875179342E-2</c:v>
                </c:pt>
                <c:pt idx="3">
                  <c:v>9.2312089168333805E-2</c:v>
                </c:pt>
                <c:pt idx="4">
                  <c:v>7.3177596397410644E-2</c:v>
                </c:pt>
                <c:pt idx="5">
                  <c:v>6.2744004461795871E-2</c:v>
                </c:pt>
                <c:pt idx="6">
                  <c:v>5.0433738713864841E-2</c:v>
                </c:pt>
                <c:pt idx="7">
                  <c:v>4.9318028168109124E-2</c:v>
                </c:pt>
                <c:pt idx="8">
                  <c:v>4.1183576232418841E-2</c:v>
                </c:pt>
                <c:pt idx="9">
                  <c:v>3.3972104340382975E-2</c:v>
                </c:pt>
                <c:pt idx="10">
                  <c:v>1.9028170724665377E-2</c:v>
                </c:pt>
                <c:pt idx="11">
                  <c:v>3.7369679773022801E-2</c:v>
                </c:pt>
                <c:pt idx="12">
                  <c:v>-7.1989274452277426E-3</c:v>
                </c:pt>
                <c:pt idx="13">
                  <c:v>-2.3590128842802253E-2</c:v>
                </c:pt>
                <c:pt idx="14">
                  <c:v>-5.2919446666671706E-2</c:v>
                </c:pt>
                <c:pt idx="15">
                  <c:v>-6.5625922274195392E-2</c:v>
                </c:pt>
                <c:pt idx="16">
                  <c:v>-6.9184698014248536E-2</c:v>
                </c:pt>
                <c:pt idx="17">
                  <c:v>-7.542961328270506E-2</c:v>
                </c:pt>
                <c:pt idx="18">
                  <c:v>-8.4574598342733495E-2</c:v>
                </c:pt>
                <c:pt idx="19">
                  <c:v>-9.885039349897895E-2</c:v>
                </c:pt>
                <c:pt idx="20">
                  <c:v>-9.9518633462818709E-2</c:v>
                </c:pt>
                <c:pt idx="21">
                  <c:v>-0.10628294437135991</c:v>
                </c:pt>
                <c:pt idx="22">
                  <c:v>-0.10460135677576972</c:v>
                </c:pt>
                <c:pt idx="23">
                  <c:v>-0.13086401756561936</c:v>
                </c:pt>
                <c:pt idx="24">
                  <c:v>-0.10214875363596046</c:v>
                </c:pt>
                <c:pt idx="25">
                  <c:v>-0.10002454799781982</c:v>
                </c:pt>
                <c:pt idx="26">
                  <c:v>-9.7057812769149598E-2</c:v>
                </c:pt>
                <c:pt idx="27">
                  <c:v>-9.4772387830254878E-2</c:v>
                </c:pt>
                <c:pt idx="28">
                  <c:v>-0.11255953965820426</c:v>
                </c:pt>
                <c:pt idx="29">
                  <c:v>-0.11210203788949388</c:v>
                </c:pt>
                <c:pt idx="30">
                  <c:v>-0.11300663919769062</c:v>
                </c:pt>
                <c:pt idx="31">
                  <c:v>-0.10997502106356684</c:v>
                </c:pt>
                <c:pt idx="32">
                  <c:v>-0.10884832333933879</c:v>
                </c:pt>
                <c:pt idx="33">
                  <c:v>-0.10659475350920165</c:v>
                </c:pt>
                <c:pt idx="34">
                  <c:v>-0.10300392158966334</c:v>
                </c:pt>
                <c:pt idx="35">
                  <c:v>-0.10023389420140255</c:v>
                </c:pt>
                <c:pt idx="36">
                  <c:v>-4.9430394536261552E-2</c:v>
                </c:pt>
                <c:pt idx="37">
                  <c:v>-4.2379384363843808E-2</c:v>
                </c:pt>
                <c:pt idx="38">
                  <c:v>-4.180953072962601E-2</c:v>
                </c:pt>
                <c:pt idx="39">
                  <c:v>-4.0663723902315319E-2</c:v>
                </c:pt>
                <c:pt idx="40">
                  <c:v>-1.8110686152508191E-2</c:v>
                </c:pt>
                <c:pt idx="41">
                  <c:v>-1.9545816541463416E-2</c:v>
                </c:pt>
                <c:pt idx="42">
                  <c:v>-1.1961586556998378E-2</c:v>
                </c:pt>
                <c:pt idx="43">
                  <c:v>-8.9734768397748185E-3</c:v>
                </c:pt>
                <c:pt idx="44">
                  <c:v>-1.2112759792549629E-2</c:v>
                </c:pt>
                <c:pt idx="45">
                  <c:v>-5.3411111390018603E-3</c:v>
                </c:pt>
                <c:pt idx="46">
                  <c:v>-5.2850930645637097E-3</c:v>
                </c:pt>
                <c:pt idx="47">
                  <c:v>-9.0695218440802871E-3</c:v>
                </c:pt>
                <c:pt idx="48">
                  <c:v>-5.842580711769256E-2</c:v>
                </c:pt>
                <c:pt idx="49">
                  <c:v>-6.7627322358028139E-2</c:v>
                </c:pt>
                <c:pt idx="50">
                  <c:v>-6.3623795037147948E-2</c:v>
                </c:pt>
                <c:pt idx="51">
                  <c:v>-6.2614087486866074E-2</c:v>
                </c:pt>
                <c:pt idx="52">
                  <c:v>-6.5642045789757394E-2</c:v>
                </c:pt>
                <c:pt idx="53">
                  <c:v>-7.2976027972386129E-2</c:v>
                </c:pt>
                <c:pt idx="54">
                  <c:v>-7.4410564226160103E-2</c:v>
                </c:pt>
                <c:pt idx="55">
                  <c:v>-8.2460142458900709E-2</c:v>
                </c:pt>
                <c:pt idx="56">
                  <c:v>-7.9503821514318507E-2</c:v>
                </c:pt>
                <c:pt idx="57">
                  <c:v>-9.0280510521749041E-2</c:v>
                </c:pt>
                <c:pt idx="58">
                  <c:v>-9.5915349142647571E-2</c:v>
                </c:pt>
                <c:pt idx="59">
                  <c:v>-9.4017634178249071E-2</c:v>
                </c:pt>
                <c:pt idx="60">
                  <c:v>-9.8969842149635445E-2</c:v>
                </c:pt>
                <c:pt idx="61">
                  <c:v>-0.10154389925368205</c:v>
                </c:pt>
                <c:pt idx="62">
                  <c:v>-0.10296133831646789</c:v>
                </c:pt>
                <c:pt idx="63">
                  <c:v>-0.10608350429304457</c:v>
                </c:pt>
                <c:pt idx="64">
                  <c:v>-0.11219074282763997</c:v>
                </c:pt>
                <c:pt idx="65">
                  <c:v>-0.1118670344245301</c:v>
                </c:pt>
                <c:pt idx="66">
                  <c:v>-0.12133022069670549</c:v>
                </c:pt>
                <c:pt idx="67">
                  <c:v>-0.11749812775257748</c:v>
                </c:pt>
                <c:pt idx="68">
                  <c:v>-0.12088411448772378</c:v>
                </c:pt>
                <c:pt idx="69">
                  <c:v>-0.11917231186182289</c:v>
                </c:pt>
                <c:pt idx="70">
                  <c:v>-0.11999050218419668</c:v>
                </c:pt>
                <c:pt idx="71">
                  <c:v>-0.11992343207819434</c:v>
                </c:pt>
                <c:pt idx="72">
                  <c:v>-0.11477453432402417</c:v>
                </c:pt>
                <c:pt idx="73">
                  <c:v>-0.10511528425928411</c:v>
                </c:pt>
                <c:pt idx="74">
                  <c:v>-0.12586948275629517</c:v>
                </c:pt>
                <c:pt idx="75">
                  <c:v>-0.14006726684227988</c:v>
                </c:pt>
                <c:pt idx="76">
                  <c:v>-0.13089992790721813</c:v>
                </c:pt>
                <c:pt idx="77">
                  <c:v>-0.13076037543954447</c:v>
                </c:pt>
                <c:pt idx="78">
                  <c:v>-0.11106477432226493</c:v>
                </c:pt>
                <c:pt idx="79">
                  <c:v>-0.1069774010662885</c:v>
                </c:pt>
                <c:pt idx="80">
                  <c:v>-0.10516140988104546</c:v>
                </c:pt>
                <c:pt idx="81">
                  <c:v>-0.10733478159091971</c:v>
                </c:pt>
                <c:pt idx="82">
                  <c:v>-0.10659174447735216</c:v>
                </c:pt>
                <c:pt idx="83">
                  <c:v>-9.5461136170700747E-2</c:v>
                </c:pt>
                <c:pt idx="84">
                  <c:v>-9.0444489453342714E-2</c:v>
                </c:pt>
                <c:pt idx="85">
                  <c:v>-8.9470082455698555E-2</c:v>
                </c:pt>
                <c:pt idx="86">
                  <c:v>-6.8294002215580019E-2</c:v>
                </c:pt>
                <c:pt idx="87">
                  <c:v>-8.2819547305125696E-2</c:v>
                </c:pt>
                <c:pt idx="88">
                  <c:v>-8.754215794379501E-2</c:v>
                </c:pt>
                <c:pt idx="89">
                  <c:v>-9.4761382103399794E-2</c:v>
                </c:pt>
                <c:pt idx="90">
                  <c:v>-8.6936162332935454E-2</c:v>
                </c:pt>
                <c:pt idx="91">
                  <c:v>-6.2352875849363783E-2</c:v>
                </c:pt>
                <c:pt idx="92">
                  <c:v>-6.404828615132295E-2</c:v>
                </c:pt>
                <c:pt idx="93">
                  <c:v>-5.4730434173043872E-2</c:v>
                </c:pt>
                <c:pt idx="94">
                  <c:v>-3.9288393211883627E-2</c:v>
                </c:pt>
                <c:pt idx="95">
                  <c:v>-4.100226508223951E-2</c:v>
                </c:pt>
                <c:pt idx="96">
                  <c:v>-4.6994433762484994E-2</c:v>
                </c:pt>
                <c:pt idx="97">
                  <c:v>-4.9455028413356528E-2</c:v>
                </c:pt>
                <c:pt idx="98">
                  <c:v>-4.8547234210350738E-2</c:v>
                </c:pt>
                <c:pt idx="99">
                  <c:v>1.0559584016124226E-2</c:v>
                </c:pt>
                <c:pt idx="100">
                  <c:v>2.0427189383662288E-2</c:v>
                </c:pt>
                <c:pt idx="101">
                  <c:v>4.2267082849939026E-2</c:v>
                </c:pt>
                <c:pt idx="102">
                  <c:v>3.0806545130331372E-2</c:v>
                </c:pt>
                <c:pt idx="103">
                  <c:v>1.0295879339206688E-2</c:v>
                </c:pt>
                <c:pt idx="104">
                  <c:v>1.7483183087838045E-2</c:v>
                </c:pt>
                <c:pt idx="105">
                  <c:v>1.5321467132232307E-2</c:v>
                </c:pt>
                <c:pt idx="106">
                  <c:v>1.0362895125852083E-2</c:v>
                </c:pt>
                <c:pt idx="107">
                  <c:v>-1.2177031120254526E-2</c:v>
                </c:pt>
                <c:pt idx="108">
                  <c:v>2.8789470879497731E-3</c:v>
                </c:pt>
                <c:pt idx="109">
                  <c:v>-2.2729504266190331E-2</c:v>
                </c:pt>
                <c:pt idx="110">
                  <c:v>1.6121704073621009E-2</c:v>
                </c:pt>
                <c:pt idx="111">
                  <c:v>-1.3585385468112906E-2</c:v>
                </c:pt>
                <c:pt idx="112">
                  <c:v>-3.0757158801181708E-2</c:v>
                </c:pt>
                <c:pt idx="113">
                  <c:v>-3.5819801335425859E-2</c:v>
                </c:pt>
                <c:pt idx="114">
                  <c:v>-3.8340607119730599E-2</c:v>
                </c:pt>
                <c:pt idx="115">
                  <c:v>-3.880348831643398E-2</c:v>
                </c:pt>
                <c:pt idx="116">
                  <c:v>-3.1482123931472671E-2</c:v>
                </c:pt>
                <c:pt idx="117">
                  <c:v>1.7597045431973362E-2</c:v>
                </c:pt>
                <c:pt idx="118">
                  <c:v>1.0010064318107977E-2</c:v>
                </c:pt>
                <c:pt idx="119">
                  <c:v>2.1801646756526058E-2</c:v>
                </c:pt>
                <c:pt idx="120">
                  <c:v>1.4810668156751099E-2</c:v>
                </c:pt>
                <c:pt idx="121">
                  <c:v>6.5045059640717884E-2</c:v>
                </c:pt>
                <c:pt idx="122">
                  <c:v>4.6886838520401722E-2</c:v>
                </c:pt>
                <c:pt idx="123">
                  <c:v>7.2166007572006183E-2</c:v>
                </c:pt>
                <c:pt idx="124">
                  <c:v>8.7600143686472468E-2</c:v>
                </c:pt>
                <c:pt idx="125">
                  <c:v>0.11261907861792679</c:v>
                </c:pt>
                <c:pt idx="126">
                  <c:v>0.12049346055538333</c:v>
                </c:pt>
                <c:pt idx="127">
                  <c:v>0.11602147730015551</c:v>
                </c:pt>
                <c:pt idx="128">
                  <c:v>0.10605571019892683</c:v>
                </c:pt>
              </c:numCache>
            </c:numRef>
          </c:val>
          <c:smooth val="0"/>
        </c:ser>
        <c:ser>
          <c:idx val="1"/>
          <c:order val="1"/>
          <c:spPr>
            <a:ln w="28575" cap="rnd">
              <a:solidFill>
                <a:schemeClr val="accent2"/>
              </a:solidFill>
              <a:round/>
            </a:ln>
            <a:effectLst/>
          </c:spPr>
          <c:marker>
            <c:symbol val="none"/>
          </c:marker>
          <c:dLbls>
            <c:dLbl>
              <c:idx val="96"/>
              <c:layout>
                <c:manualLayout>
                  <c:x val="-0.19583333333333333"/>
                  <c:y val="-0.10648166375036454"/>
                </c:manualLayout>
              </c:layout>
              <c:tx>
                <c:rich>
                  <a:bodyPr/>
                  <a:lstStyle/>
                  <a:p>
                    <a:r>
                      <a:rPr lang="en-US">
                        <a:solidFill>
                          <a:schemeClr val="accent2">
                            <a:lumMod val="75000"/>
                          </a:schemeClr>
                        </a:solidFill>
                      </a:rPr>
                      <a:t>ALQUILER</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24204177602799651"/>
                      <c:h val="0.21736111111111106"/>
                    </c:manualLayout>
                  </c15:layout>
                </c:ext>
              </c:extLst>
            </c:dLbl>
            <c:spPr>
              <a:noFill/>
              <a:ln>
                <a:noFill/>
              </a:ln>
              <a:effectLst/>
            </c:spPr>
            <c:txPr>
              <a:bodyPr rot="0" spcFirstLastPara="1" vertOverflow="ellipsis" vert="horz" wrap="square" lIns="38100" tIns="19050" rIns="38100" bIns="19050" anchor="ctr" anchorCtr="0">
                <a:spAutoFit/>
              </a:bodyPr>
              <a:lstStyle/>
              <a:p>
                <a:pPr algn="ctr" rtl="0">
                  <a:defRPr lang="es-ES" sz="1800" b="0" i="0" u="none" strike="noStrike" kern="1200" baseline="0">
                    <a:solidFill>
                      <a:schemeClr val="accent1"/>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'Variación CATALUÑA'!$A$2:$B$130</c:f>
              <c:multiLvlStrCache>
                <c:ptCount val="129"/>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pt idx="76">
                    <c:v>mayo</c:v>
                  </c:pt>
                  <c:pt idx="77">
                    <c:v>junio</c:v>
                  </c:pt>
                  <c:pt idx="78">
                    <c:v>julio</c:v>
                  </c:pt>
                  <c:pt idx="79">
                    <c:v>agosto</c:v>
                  </c:pt>
                  <c:pt idx="80">
                    <c:v>septiembre</c:v>
                  </c:pt>
                  <c:pt idx="81">
                    <c:v>octubre</c:v>
                  </c:pt>
                  <c:pt idx="82">
                    <c:v>noviembre</c:v>
                  </c:pt>
                  <c:pt idx="83">
                    <c:v>diciembre</c:v>
                  </c:pt>
                  <c:pt idx="84">
                    <c:v>enero</c:v>
                  </c:pt>
                  <c:pt idx="85">
                    <c:v>febrero</c:v>
                  </c:pt>
                  <c:pt idx="86">
                    <c:v>marzo</c:v>
                  </c:pt>
                  <c:pt idx="87">
                    <c:v>abril</c:v>
                  </c:pt>
                  <c:pt idx="88">
                    <c:v>mayo</c:v>
                  </c:pt>
                  <c:pt idx="89">
                    <c:v>junio</c:v>
                  </c:pt>
                  <c:pt idx="90">
                    <c:v>julio</c:v>
                  </c:pt>
                  <c:pt idx="91">
                    <c:v>agosto</c:v>
                  </c:pt>
                  <c:pt idx="92">
                    <c:v>septiembre</c:v>
                  </c:pt>
                  <c:pt idx="93">
                    <c:v>octubre</c:v>
                  </c:pt>
                  <c:pt idx="94">
                    <c:v>noviembre</c:v>
                  </c:pt>
                  <c:pt idx="95">
                    <c:v>diciembre</c:v>
                  </c:pt>
                  <c:pt idx="96">
                    <c:v>enero</c:v>
                  </c:pt>
                  <c:pt idx="97">
                    <c:v>febrero</c:v>
                  </c:pt>
                  <c:pt idx="98">
                    <c:v>marzo</c:v>
                  </c:pt>
                  <c:pt idx="99">
                    <c:v>abril</c:v>
                  </c:pt>
                  <c:pt idx="100">
                    <c:v>mayo</c:v>
                  </c:pt>
                  <c:pt idx="101">
                    <c:v>junio</c:v>
                  </c:pt>
                  <c:pt idx="102">
                    <c:v>julio</c:v>
                  </c:pt>
                  <c:pt idx="103">
                    <c:v>agosto</c:v>
                  </c:pt>
                  <c:pt idx="104">
                    <c:v>septiembre</c:v>
                  </c:pt>
                  <c:pt idx="105">
                    <c:v>octubre</c:v>
                  </c:pt>
                  <c:pt idx="106">
                    <c:v>noviembre</c:v>
                  </c:pt>
                  <c:pt idx="107">
                    <c:v>diciembre</c:v>
                  </c:pt>
                  <c:pt idx="108">
                    <c:v>enero</c:v>
                  </c:pt>
                  <c:pt idx="109">
                    <c:v>febrero</c:v>
                  </c:pt>
                  <c:pt idx="110">
                    <c:v>marzo</c:v>
                  </c:pt>
                  <c:pt idx="111">
                    <c:v>abril</c:v>
                  </c:pt>
                  <c:pt idx="112">
                    <c:v>mayo</c:v>
                  </c:pt>
                  <c:pt idx="113">
                    <c:v>junio</c:v>
                  </c:pt>
                  <c:pt idx="114">
                    <c:v>julio</c:v>
                  </c:pt>
                  <c:pt idx="115">
                    <c:v>agosto</c:v>
                  </c:pt>
                  <c:pt idx="116">
                    <c:v>septiembre</c:v>
                  </c:pt>
                  <c:pt idx="117">
                    <c:v>octubre</c:v>
                  </c:pt>
                  <c:pt idx="118">
                    <c:v>noviembre</c:v>
                  </c:pt>
                  <c:pt idx="119">
                    <c:v>diciembre</c:v>
                  </c:pt>
                  <c:pt idx="120">
                    <c:v>enero</c:v>
                  </c:pt>
                  <c:pt idx="121">
                    <c:v>febrero</c:v>
                  </c:pt>
                  <c:pt idx="122">
                    <c:v>marzo</c:v>
                  </c:pt>
                  <c:pt idx="123">
                    <c:v>abril</c:v>
                  </c:pt>
                  <c:pt idx="124">
                    <c:v>mayo</c:v>
                  </c:pt>
                  <c:pt idx="125">
                    <c:v>junio</c:v>
                  </c:pt>
                  <c:pt idx="126">
                    <c:v>julio</c:v>
                  </c:pt>
                  <c:pt idx="127">
                    <c:v>agosto</c:v>
                  </c:pt>
                  <c:pt idx="128">
                    <c:v>septiembre</c:v>
                  </c:pt>
                </c:lvl>
                <c:lvl>
                  <c:pt idx="0">
                    <c:v>2007</c:v>
                  </c:pt>
                  <c:pt idx="12">
                    <c:v>2008</c:v>
                  </c:pt>
                  <c:pt idx="24">
                    <c:v>2009</c:v>
                  </c:pt>
                  <c:pt idx="36">
                    <c:v>2010</c:v>
                  </c:pt>
                  <c:pt idx="48">
                    <c:v>2011</c:v>
                  </c:pt>
                  <c:pt idx="60">
                    <c:v>2012</c:v>
                  </c:pt>
                  <c:pt idx="72">
                    <c:v>2013</c:v>
                  </c:pt>
                  <c:pt idx="84">
                    <c:v>2014</c:v>
                  </c:pt>
                  <c:pt idx="96">
                    <c:v>2015</c:v>
                  </c:pt>
                  <c:pt idx="108">
                    <c:v>2016</c:v>
                  </c:pt>
                  <c:pt idx="120">
                    <c:v>2017</c:v>
                  </c:pt>
                </c:lvl>
              </c:multiLvlStrCache>
            </c:multiLvlStrRef>
          </c:cat>
          <c:val>
            <c:numRef>
              <c:f>'Variación CATALUÑA'!$D$2:$D$130</c:f>
              <c:numCache>
                <c:formatCode>General</c:formatCode>
                <c:ptCount val="129"/>
                <c:pt idx="11" formatCode="0.0%">
                  <c:v>3.6965080014315636E-2</c:v>
                </c:pt>
                <c:pt idx="12" formatCode="0.0%">
                  <c:v>3.5613476668068043E-2</c:v>
                </c:pt>
                <c:pt idx="13" formatCode="0.0%">
                  <c:v>-1.2901077864246871E-3</c:v>
                </c:pt>
                <c:pt idx="14" formatCode="0.0%">
                  <c:v>-7.857036633123515E-3</c:v>
                </c:pt>
                <c:pt idx="15" formatCode="0.0%">
                  <c:v>-1.1206725687103588E-2</c:v>
                </c:pt>
                <c:pt idx="16" formatCode="0.0%">
                  <c:v>-4.4799267140239726E-2</c:v>
                </c:pt>
                <c:pt idx="17" formatCode="0.0%">
                  <c:v>-5.8057444956642251E-2</c:v>
                </c:pt>
                <c:pt idx="18" formatCode="0.0%">
                  <c:v>-5.3190454574930296E-2</c:v>
                </c:pt>
                <c:pt idx="19" formatCode="0.0%">
                  <c:v>-5.980958580844653E-2</c:v>
                </c:pt>
                <c:pt idx="20" formatCode="0.0%">
                  <c:v>-5.7699120877310092E-2</c:v>
                </c:pt>
                <c:pt idx="21" formatCode="0.0%">
                  <c:v>-5.1458289993759052E-2</c:v>
                </c:pt>
                <c:pt idx="22" formatCode="0.0%">
                  <c:v>-6.2540591849989252E-2</c:v>
                </c:pt>
                <c:pt idx="23" formatCode="0.0%">
                  <c:v>-8.036682772902079E-2</c:v>
                </c:pt>
                <c:pt idx="24" formatCode="0.0%">
                  <c:v>-8.0947410279351831E-2</c:v>
                </c:pt>
                <c:pt idx="25" formatCode="0.0%">
                  <c:v>-7.4497874822901933E-2</c:v>
                </c:pt>
                <c:pt idx="26" formatCode="0.0%">
                  <c:v>-7.2855513086345608E-2</c:v>
                </c:pt>
                <c:pt idx="27" formatCode="0.0%">
                  <c:v>-7.9386290935513762E-2</c:v>
                </c:pt>
                <c:pt idx="28" formatCode="0.0%">
                  <c:v>-7.9633882677569434E-2</c:v>
                </c:pt>
                <c:pt idx="29" formatCode="0.0%">
                  <c:v>-7.1543463381245703E-2</c:v>
                </c:pt>
                <c:pt idx="30" formatCode="0.0%">
                  <c:v>-7.7461774223926833E-2</c:v>
                </c:pt>
                <c:pt idx="31" formatCode="0.0%">
                  <c:v>-7.1308637701229013E-2</c:v>
                </c:pt>
                <c:pt idx="32" formatCode="0.0%">
                  <c:v>-6.3829043088975981E-2</c:v>
                </c:pt>
                <c:pt idx="33" formatCode="0.0%">
                  <c:v>-9.8981498539358476E-2</c:v>
                </c:pt>
                <c:pt idx="34" formatCode="0.0%">
                  <c:v>-8.014246760283146E-2</c:v>
                </c:pt>
                <c:pt idx="35" formatCode="0.0%">
                  <c:v>-7.4978554578597478E-2</c:v>
                </c:pt>
                <c:pt idx="36" formatCode="0.0%">
                  <c:v>-6.1575488790935357E-2</c:v>
                </c:pt>
                <c:pt idx="37" formatCode="0.0%">
                  <c:v>-6.2817984529630486E-2</c:v>
                </c:pt>
                <c:pt idx="38" formatCode="0.0%">
                  <c:v>-7.3191542869460696E-2</c:v>
                </c:pt>
                <c:pt idx="39" formatCode="0.0%">
                  <c:v>-6.8613575744379846E-2</c:v>
                </c:pt>
                <c:pt idx="40" formatCode="0.0%">
                  <c:v>-5.9824684880670595E-2</c:v>
                </c:pt>
                <c:pt idx="41" formatCode="0.0%">
                  <c:v>-5.4507086381982699E-2</c:v>
                </c:pt>
                <c:pt idx="42" formatCode="0.0%">
                  <c:v>-4.8980122125503525E-2</c:v>
                </c:pt>
                <c:pt idx="43" formatCode="0.0%">
                  <c:v>-5.1779573349735798E-2</c:v>
                </c:pt>
                <c:pt idx="44" formatCode="0.0%">
                  <c:v>-5.4255239660776305E-2</c:v>
                </c:pt>
                <c:pt idx="45" formatCode="0.0%">
                  <c:v>-1.1518090119562218E-2</c:v>
                </c:pt>
                <c:pt idx="46" formatCode="0.0%">
                  <c:v>-2.5723224286431659E-2</c:v>
                </c:pt>
                <c:pt idx="47" formatCode="0.0%">
                  <c:v>-2.6970373161001097E-2</c:v>
                </c:pt>
                <c:pt idx="48" formatCode="0.0%">
                  <c:v>-3.8480010758265681E-2</c:v>
                </c:pt>
                <c:pt idx="49" formatCode="0.0%">
                  <c:v>-3.9048762911362132E-2</c:v>
                </c:pt>
                <c:pt idx="50" formatCode="0.0%">
                  <c:v>-4.7698882632838641E-2</c:v>
                </c:pt>
                <c:pt idx="51" formatCode="0.0%">
                  <c:v>-3.6683128293542935E-2</c:v>
                </c:pt>
                <c:pt idx="52" formatCode="0.0%">
                  <c:v>-4.6005172179120757E-2</c:v>
                </c:pt>
                <c:pt idx="53" formatCode="0.0%">
                  <c:v>-4.4686802530140519E-2</c:v>
                </c:pt>
                <c:pt idx="54" formatCode="0.0%">
                  <c:v>-5.603044496487114E-2</c:v>
                </c:pt>
                <c:pt idx="55" formatCode="0.0%">
                  <c:v>-7.0647206250921413E-2</c:v>
                </c:pt>
                <c:pt idx="56" formatCode="0.0%">
                  <c:v>-5.4355662212741566E-2</c:v>
                </c:pt>
                <c:pt idx="57" formatCode="0.0%">
                  <c:v>-6.1403595173602582E-2</c:v>
                </c:pt>
                <c:pt idx="58" formatCode="0.0%">
                  <c:v>-5.9692765113974193E-2</c:v>
                </c:pt>
                <c:pt idx="59" formatCode="0.0%">
                  <c:v>-5.328157730147224E-2</c:v>
                </c:pt>
                <c:pt idx="60" formatCode="0.0%">
                  <c:v>-5.3206793206793251E-2</c:v>
                </c:pt>
                <c:pt idx="61" formatCode="0.0%">
                  <c:v>-5.5793862675105728E-2</c:v>
                </c:pt>
                <c:pt idx="62" formatCode="0.0%">
                  <c:v>-4.4989670998402301E-2</c:v>
                </c:pt>
                <c:pt idx="63" formatCode="0.0%">
                  <c:v>-5.6938026431539925E-2</c:v>
                </c:pt>
                <c:pt idx="64" formatCode="0.0%">
                  <c:v>-4.8376577053991843E-2</c:v>
                </c:pt>
                <c:pt idx="65" formatCode="0.0%">
                  <c:v>-5.3724826052357746E-2</c:v>
                </c:pt>
                <c:pt idx="66" formatCode="0.0%">
                  <c:v>-3.7513696789265832E-2</c:v>
                </c:pt>
                <c:pt idx="67" formatCode="0.0%">
                  <c:v>-2.4387406537855559E-2</c:v>
                </c:pt>
                <c:pt idx="68" formatCode="0.0%">
                  <c:v>-3.9705498407393902E-2</c:v>
                </c:pt>
                <c:pt idx="69" formatCode="0.0%">
                  <c:v>-4.4012551027903954E-2</c:v>
                </c:pt>
                <c:pt idx="70" formatCode="0.0%">
                  <c:v>-5.2362532542133536E-2</c:v>
                </c:pt>
                <c:pt idx="71" formatCode="0.0%">
                  <c:v>-7.0279566284264294E-2</c:v>
                </c:pt>
                <c:pt idx="72" formatCode="0.0%">
                  <c:v>-7.1897355814885947E-2</c:v>
                </c:pt>
                <c:pt idx="73" formatCode="0.0%">
                  <c:v>-6.8695661382385004E-2</c:v>
                </c:pt>
                <c:pt idx="74" formatCode="0.0%">
                  <c:v>-7.1798478358161236E-2</c:v>
                </c:pt>
                <c:pt idx="75" formatCode="0.0%">
                  <c:v>-7.2384363004738994E-2</c:v>
                </c:pt>
                <c:pt idx="76" formatCode="0.0%">
                  <c:v>-8.0692661090823306E-2</c:v>
                </c:pt>
                <c:pt idx="77" formatCode="0.0%">
                  <c:v>-8.0030619285837518E-2</c:v>
                </c:pt>
                <c:pt idx="78" formatCode="0.0%">
                  <c:v>-8.7821800255614424E-2</c:v>
                </c:pt>
                <c:pt idx="79" formatCode="0.0%">
                  <c:v>-8.3392049950677991E-2</c:v>
                </c:pt>
                <c:pt idx="80" formatCode="0.0%">
                  <c:v>-8.3673180864137026E-2</c:v>
                </c:pt>
                <c:pt idx="81" formatCode="0.0%">
                  <c:v>-7.7796195264388537E-2</c:v>
                </c:pt>
                <c:pt idx="82" formatCode="0.0%">
                  <c:v>-6.9003103137616928E-2</c:v>
                </c:pt>
                <c:pt idx="83" formatCode="0.0%">
                  <c:v>-6.0906835100383395E-2</c:v>
                </c:pt>
                <c:pt idx="84" formatCode="0.0%">
                  <c:v>-5.7219190541155006E-2</c:v>
                </c:pt>
                <c:pt idx="85" formatCode="0.0%">
                  <c:v>-4.8292094969526023E-2</c:v>
                </c:pt>
                <c:pt idx="86" formatCode="0.0%">
                  <c:v>-4.4106167056986917E-2</c:v>
                </c:pt>
                <c:pt idx="87" formatCode="0.0%">
                  <c:v>-3.1046639311102242E-2</c:v>
                </c:pt>
                <c:pt idx="88" formatCode="0.0%">
                  <c:v>-2.4684311075905126E-2</c:v>
                </c:pt>
                <c:pt idx="89" formatCode="0.0%">
                  <c:v>-1.2188118927912966E-3</c:v>
                </c:pt>
                <c:pt idx="90" formatCode="0.0%">
                  <c:v>1.5906843121556016E-2</c:v>
                </c:pt>
                <c:pt idx="91" formatCode="0.0%">
                  <c:v>2.3404054022091419E-2</c:v>
                </c:pt>
                <c:pt idx="92" formatCode="0.0%">
                  <c:v>2.8139427242193694E-2</c:v>
                </c:pt>
                <c:pt idx="93" formatCode="0.0%">
                  <c:v>4.4637543149625043E-2</c:v>
                </c:pt>
                <c:pt idx="94" formatCode="0.0%">
                  <c:v>4.8479780180395352E-2</c:v>
                </c:pt>
                <c:pt idx="95" formatCode="0.0%">
                  <c:v>6.4652894547201481E-2</c:v>
                </c:pt>
                <c:pt idx="96" formatCode="0.0%">
                  <c:v>8.4942178060221599E-2</c:v>
                </c:pt>
                <c:pt idx="97" formatCode="0.0%">
                  <c:v>9.1879039870007298E-2</c:v>
                </c:pt>
                <c:pt idx="98" formatCode="0.0%">
                  <c:v>0.11400811855979644</c:v>
                </c:pt>
                <c:pt idx="99" formatCode="0.0%">
                  <c:v>0.11108327667036473</c:v>
                </c:pt>
                <c:pt idx="100" formatCode="0.0%">
                  <c:v>0.1004837264855179</c:v>
                </c:pt>
                <c:pt idx="101" formatCode="0.0%">
                  <c:v>8.5667351129363259E-2</c:v>
                </c:pt>
                <c:pt idx="102" formatCode="0.0%">
                  <c:v>8.1267457088881945E-2</c:v>
                </c:pt>
                <c:pt idx="103" formatCode="0.0%">
                  <c:v>8.5443220818840468E-2</c:v>
                </c:pt>
                <c:pt idx="104" formatCode="0.0%">
                  <c:v>9.4493824310285121E-2</c:v>
                </c:pt>
                <c:pt idx="105" formatCode="0.0%">
                  <c:v>9.1624886052871474E-2</c:v>
                </c:pt>
                <c:pt idx="106" formatCode="0.0%">
                  <c:v>0.10575071499379017</c:v>
                </c:pt>
                <c:pt idx="107" formatCode="0.0%">
                  <c:v>0.10665252755434713</c:v>
                </c:pt>
                <c:pt idx="108" formatCode="0.0%">
                  <c:v>0.10435584799546524</c:v>
                </c:pt>
                <c:pt idx="109" formatCode="0.0%">
                  <c:v>0.10360335715145476</c:v>
                </c:pt>
                <c:pt idx="110" formatCode="0.0%">
                  <c:v>9.8610377429683357E-2</c:v>
                </c:pt>
                <c:pt idx="111" formatCode="0.0%">
                  <c:v>9.723966888910357E-2</c:v>
                </c:pt>
                <c:pt idx="112" formatCode="0.0%">
                  <c:v>0.11076862966419955</c:v>
                </c:pt>
                <c:pt idx="113" formatCode="0.0%">
                  <c:v>0.10671595011132017</c:v>
                </c:pt>
                <c:pt idx="114" formatCode="0.0%">
                  <c:v>9.3895707165443085E-2</c:v>
                </c:pt>
                <c:pt idx="115" formatCode="0.0%">
                  <c:v>9.31321927798065E-2</c:v>
                </c:pt>
                <c:pt idx="116" formatCode="0.0%">
                  <c:v>0.10576274046574424</c:v>
                </c:pt>
                <c:pt idx="117" formatCode="0.0%">
                  <c:v>0.11890272544127942</c:v>
                </c:pt>
                <c:pt idx="118" formatCode="0.0%">
                  <c:v>0.13135278842586878</c:v>
                </c:pt>
                <c:pt idx="119" formatCode="0.0%">
                  <c:v>0.14570272281517288</c:v>
                </c:pt>
                <c:pt idx="120" formatCode="0.0%">
                  <c:v>0.1502012882447665</c:v>
                </c:pt>
                <c:pt idx="121" formatCode="0.0%">
                  <c:v>0.16385900550294974</c:v>
                </c:pt>
                <c:pt idx="122" formatCode="0.0%">
                  <c:v>0.16239475595156316</c:v>
                </c:pt>
                <c:pt idx="123" formatCode="0.0%">
                  <c:v>0.16992504745689752</c:v>
                </c:pt>
                <c:pt idx="124" formatCode="0.0%">
                  <c:v>0.17641483623856782</c:v>
                </c:pt>
                <c:pt idx="125" formatCode="0.0%">
                  <c:v>0.16135742187500002</c:v>
                </c:pt>
                <c:pt idx="126" formatCode="0.0%">
                  <c:v>0.17313213463328594</c:v>
                </c:pt>
                <c:pt idx="127" formatCode="0.0%">
                  <c:v>0.18178984992062625</c:v>
                </c:pt>
                <c:pt idx="128" formatCode="0.0%">
                  <c:v>0.17229407500667657</c:v>
                </c:pt>
              </c:numCache>
            </c:numRef>
          </c:val>
          <c:smooth val="0"/>
        </c:ser>
        <c:dLbls>
          <c:showLegendKey val="0"/>
          <c:showVal val="0"/>
          <c:showCatName val="0"/>
          <c:showSerName val="0"/>
          <c:showPercent val="0"/>
          <c:showBubbleSize val="0"/>
        </c:dLbls>
        <c:smooth val="0"/>
        <c:axId val="-520956496"/>
        <c:axId val="-520958128"/>
      </c:lineChart>
      <c:catAx>
        <c:axId val="-5209564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20958128"/>
        <c:crosses val="autoZero"/>
        <c:auto val="1"/>
        <c:lblAlgn val="ctr"/>
        <c:lblOffset val="100"/>
        <c:noMultiLvlLbl val="0"/>
      </c:catAx>
      <c:valAx>
        <c:axId val="-52095812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20956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114"/>
              <c:layout>
                <c:manualLayout>
                  <c:x val="-0.14440813648293963"/>
                  <c:y val="-0.10185185185185189"/>
                </c:manualLayout>
              </c:layout>
              <c:tx>
                <c:rich>
                  <a:bodyPr rot="0" spcFirstLastPara="1" vertOverflow="ellipsis" vert="horz" wrap="square" lIns="38100" tIns="19050" rIns="38100" bIns="19050" anchor="ctr" anchorCtr="1">
                    <a:spAutoFit/>
                  </a:bodyPr>
                  <a:lstStyle/>
                  <a:p>
                    <a:pPr>
                      <a:defRPr sz="1800" b="0" i="0" u="none" strike="noStrike" kern="1200" baseline="0">
                        <a:solidFill>
                          <a:schemeClr val="accent1"/>
                        </a:solidFill>
                        <a:latin typeface="+mn-lt"/>
                        <a:ea typeface="+mn-ea"/>
                        <a:cs typeface="+mn-cs"/>
                      </a:defRPr>
                    </a:pPr>
                    <a:r>
                      <a:rPr lang="en-US" sz="1800">
                        <a:solidFill>
                          <a:schemeClr val="accent1"/>
                        </a:solidFill>
                      </a:rPr>
                      <a:t>CATALUÑA</a:t>
                    </a:r>
                  </a:p>
                </c:rich>
              </c:tx>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accent1"/>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layout>
                    <c:manualLayout>
                      <c:w val="0.25994772528433946"/>
                      <c:h val="0.12692147856517935"/>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'VENTA Vs España'!$A$2:$B$142</c:f>
              <c:multiLvlStrCache>
                <c:ptCount val="141"/>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pt idx="76">
                    <c:v>mayo</c:v>
                  </c:pt>
                  <c:pt idx="77">
                    <c:v>junio</c:v>
                  </c:pt>
                  <c:pt idx="78">
                    <c:v>julio</c:v>
                  </c:pt>
                  <c:pt idx="79">
                    <c:v>agosto</c:v>
                  </c:pt>
                  <c:pt idx="80">
                    <c:v>septiembre</c:v>
                  </c:pt>
                  <c:pt idx="81">
                    <c:v>octubre</c:v>
                  </c:pt>
                  <c:pt idx="82">
                    <c:v>noviembre</c:v>
                  </c:pt>
                  <c:pt idx="83">
                    <c:v>diciembre</c:v>
                  </c:pt>
                  <c:pt idx="84">
                    <c:v>enero</c:v>
                  </c:pt>
                  <c:pt idx="85">
                    <c:v>febrero</c:v>
                  </c:pt>
                  <c:pt idx="86">
                    <c:v>marzo</c:v>
                  </c:pt>
                  <c:pt idx="87">
                    <c:v>abril</c:v>
                  </c:pt>
                  <c:pt idx="88">
                    <c:v>mayo</c:v>
                  </c:pt>
                  <c:pt idx="89">
                    <c:v>junio</c:v>
                  </c:pt>
                  <c:pt idx="90">
                    <c:v>julio</c:v>
                  </c:pt>
                  <c:pt idx="91">
                    <c:v>agosto</c:v>
                  </c:pt>
                  <c:pt idx="92">
                    <c:v>septiembre</c:v>
                  </c:pt>
                  <c:pt idx="93">
                    <c:v>octubre</c:v>
                  </c:pt>
                  <c:pt idx="94">
                    <c:v>noviembre</c:v>
                  </c:pt>
                  <c:pt idx="95">
                    <c:v>diciembre</c:v>
                  </c:pt>
                  <c:pt idx="96">
                    <c:v>enero</c:v>
                  </c:pt>
                  <c:pt idx="97">
                    <c:v>febrero</c:v>
                  </c:pt>
                  <c:pt idx="98">
                    <c:v>marzo</c:v>
                  </c:pt>
                  <c:pt idx="99">
                    <c:v>abril</c:v>
                  </c:pt>
                  <c:pt idx="100">
                    <c:v>mayo</c:v>
                  </c:pt>
                  <c:pt idx="101">
                    <c:v>junio</c:v>
                  </c:pt>
                  <c:pt idx="102">
                    <c:v>julio</c:v>
                  </c:pt>
                  <c:pt idx="103">
                    <c:v>agosto</c:v>
                  </c:pt>
                  <c:pt idx="104">
                    <c:v>septiembre</c:v>
                  </c:pt>
                  <c:pt idx="105">
                    <c:v>octubre</c:v>
                  </c:pt>
                  <c:pt idx="106">
                    <c:v>noviembre</c:v>
                  </c:pt>
                  <c:pt idx="107">
                    <c:v>diciembre</c:v>
                  </c:pt>
                  <c:pt idx="108">
                    <c:v>enero</c:v>
                  </c:pt>
                  <c:pt idx="109">
                    <c:v>febrero</c:v>
                  </c:pt>
                  <c:pt idx="110">
                    <c:v>marzo</c:v>
                  </c:pt>
                  <c:pt idx="111">
                    <c:v>abril</c:v>
                  </c:pt>
                  <c:pt idx="112">
                    <c:v>mayo</c:v>
                  </c:pt>
                  <c:pt idx="113">
                    <c:v>junio</c:v>
                  </c:pt>
                  <c:pt idx="114">
                    <c:v>julio</c:v>
                  </c:pt>
                  <c:pt idx="115">
                    <c:v>agosto</c:v>
                  </c:pt>
                  <c:pt idx="116">
                    <c:v>septiembre</c:v>
                  </c:pt>
                  <c:pt idx="117">
                    <c:v>octubre</c:v>
                  </c:pt>
                  <c:pt idx="118">
                    <c:v>noviembre</c:v>
                  </c:pt>
                  <c:pt idx="119">
                    <c:v>diciembre</c:v>
                  </c:pt>
                  <c:pt idx="120">
                    <c:v>enero</c:v>
                  </c:pt>
                  <c:pt idx="121">
                    <c:v>febrero</c:v>
                  </c:pt>
                  <c:pt idx="122">
                    <c:v>marzo</c:v>
                  </c:pt>
                  <c:pt idx="123">
                    <c:v>abril</c:v>
                  </c:pt>
                  <c:pt idx="124">
                    <c:v>mayo</c:v>
                  </c:pt>
                  <c:pt idx="125">
                    <c:v>junio</c:v>
                  </c:pt>
                  <c:pt idx="126">
                    <c:v>julio</c:v>
                  </c:pt>
                  <c:pt idx="127">
                    <c:v>agosto</c:v>
                  </c:pt>
                  <c:pt idx="128">
                    <c:v>septiembre</c:v>
                  </c:pt>
                  <c:pt idx="129">
                    <c:v>octubre</c:v>
                  </c:pt>
                  <c:pt idx="130">
                    <c:v>noviembre</c:v>
                  </c:pt>
                  <c:pt idx="131">
                    <c:v>diciembre</c:v>
                  </c:pt>
                  <c:pt idx="132">
                    <c:v>enero</c:v>
                  </c:pt>
                  <c:pt idx="133">
                    <c:v>febrero</c:v>
                  </c:pt>
                  <c:pt idx="134">
                    <c:v>marzo</c:v>
                  </c:pt>
                  <c:pt idx="135">
                    <c:v>abril</c:v>
                  </c:pt>
                  <c:pt idx="136">
                    <c:v>mayo</c:v>
                  </c:pt>
                  <c:pt idx="137">
                    <c:v>junio</c:v>
                  </c:pt>
                  <c:pt idx="138">
                    <c:v>julio</c:v>
                  </c:pt>
                  <c:pt idx="139">
                    <c:v>agosto</c:v>
                  </c:pt>
                  <c:pt idx="140">
                    <c:v>septiembre</c:v>
                  </c:pt>
                </c:lvl>
                <c:lvl>
                  <c:pt idx="0">
                    <c:v>2006</c:v>
                  </c:pt>
                  <c:pt idx="12">
                    <c:v>2007</c:v>
                  </c:pt>
                  <c:pt idx="24">
                    <c:v>2008</c:v>
                  </c:pt>
                  <c:pt idx="37">
                    <c:v>2009</c:v>
                  </c:pt>
                  <c:pt idx="49">
                    <c:v>2010</c:v>
                  </c:pt>
                  <c:pt idx="61">
                    <c:v>2011</c:v>
                  </c:pt>
                  <c:pt idx="72">
                    <c:v>2012</c:v>
                  </c:pt>
                  <c:pt idx="85">
                    <c:v>2013</c:v>
                  </c:pt>
                  <c:pt idx="97">
                    <c:v>2014</c:v>
                  </c:pt>
                  <c:pt idx="108">
                    <c:v>2014</c:v>
                  </c:pt>
                  <c:pt idx="120">
                    <c:v>2016</c:v>
                  </c:pt>
                  <c:pt idx="132">
                    <c:v>2017</c:v>
                  </c:pt>
                </c:lvl>
              </c:multiLvlStrCache>
            </c:multiLvlStrRef>
          </c:cat>
          <c:val>
            <c:numRef>
              <c:f>'VENTA Vs España'!$C$2:$C$142</c:f>
              <c:numCache>
                <c:formatCode>0.0%</c:formatCode>
                <c:ptCount val="141"/>
                <c:pt idx="0">
                  <c:v>0.19454984477406001</c:v>
                </c:pt>
                <c:pt idx="1">
                  <c:v>0.17335581787521079</c:v>
                </c:pt>
                <c:pt idx="2">
                  <c:v>0.15168539325842698</c:v>
                </c:pt>
                <c:pt idx="3">
                  <c:v>0.1528830313014827</c:v>
                </c:pt>
                <c:pt idx="4">
                  <c:v>0.13405681455473986</c:v>
                </c:pt>
                <c:pt idx="5">
                  <c:v>0.13696892834495877</c:v>
                </c:pt>
                <c:pt idx="6">
                  <c:v>0.13277100905966885</c:v>
                </c:pt>
                <c:pt idx="7">
                  <c:v>0.1334160719826249</c:v>
                </c:pt>
                <c:pt idx="8">
                  <c:v>0.11935286935286936</c:v>
                </c:pt>
                <c:pt idx="9">
                  <c:v>0.10445974259203832</c:v>
                </c:pt>
                <c:pt idx="10">
                  <c:v>9.3160377358490559E-2</c:v>
                </c:pt>
                <c:pt idx="11">
                  <c:v>8.981860737273259E-2</c:v>
                </c:pt>
                <c:pt idx="12">
                  <c:v>7.7678313600924059E-2</c:v>
                </c:pt>
                <c:pt idx="13">
                  <c:v>7.9333141707387186E-2</c:v>
                </c:pt>
                <c:pt idx="14">
                  <c:v>9.2969870875179342E-2</c:v>
                </c:pt>
                <c:pt idx="15">
                  <c:v>9.2312089168333805E-2</c:v>
                </c:pt>
                <c:pt idx="16">
                  <c:v>7.3177596397410644E-2</c:v>
                </c:pt>
                <c:pt idx="17">
                  <c:v>6.2744004461795871E-2</c:v>
                </c:pt>
                <c:pt idx="18">
                  <c:v>5.0433738713864841E-2</c:v>
                </c:pt>
                <c:pt idx="19">
                  <c:v>4.9318028168109124E-2</c:v>
                </c:pt>
                <c:pt idx="20">
                  <c:v>4.1183576232418841E-2</c:v>
                </c:pt>
                <c:pt idx="21">
                  <c:v>3.3972104340382975E-2</c:v>
                </c:pt>
                <c:pt idx="22">
                  <c:v>1.9028170724665377E-2</c:v>
                </c:pt>
                <c:pt idx="23">
                  <c:v>3.7369679773022801E-2</c:v>
                </c:pt>
                <c:pt idx="24">
                  <c:v>-7.1989274452277426E-3</c:v>
                </c:pt>
                <c:pt idx="25">
                  <c:v>-2.3590128842802253E-2</c:v>
                </c:pt>
                <c:pt idx="26">
                  <c:v>-5.2919446666671706E-2</c:v>
                </c:pt>
                <c:pt idx="27">
                  <c:v>-6.5625922274195392E-2</c:v>
                </c:pt>
                <c:pt idx="28">
                  <c:v>-6.9184698014248536E-2</c:v>
                </c:pt>
                <c:pt idx="29">
                  <c:v>-7.542961328270506E-2</c:v>
                </c:pt>
                <c:pt idx="30">
                  <c:v>-8.4574598342733495E-2</c:v>
                </c:pt>
                <c:pt idx="31">
                  <c:v>-9.885039349897895E-2</c:v>
                </c:pt>
                <c:pt idx="32">
                  <c:v>-9.9518633462818709E-2</c:v>
                </c:pt>
                <c:pt idx="33">
                  <c:v>-0.10628294437135991</c:v>
                </c:pt>
                <c:pt idx="34">
                  <c:v>-0.10460135677576972</c:v>
                </c:pt>
                <c:pt idx="35">
                  <c:v>-0.13086401756561936</c:v>
                </c:pt>
                <c:pt idx="36">
                  <c:v>-0.10214875363596046</c:v>
                </c:pt>
                <c:pt idx="37">
                  <c:v>-0.10002454799781982</c:v>
                </c:pt>
                <c:pt idx="38">
                  <c:v>-9.7057812769149598E-2</c:v>
                </c:pt>
                <c:pt idx="39">
                  <c:v>-9.4772387830254878E-2</c:v>
                </c:pt>
                <c:pt idx="40">
                  <c:v>-0.11255953965820426</c:v>
                </c:pt>
                <c:pt idx="41">
                  <c:v>-0.11210203788949388</c:v>
                </c:pt>
                <c:pt idx="42">
                  <c:v>-0.11300663919769062</c:v>
                </c:pt>
                <c:pt idx="43">
                  <c:v>-0.10997502106356684</c:v>
                </c:pt>
                <c:pt idx="44">
                  <c:v>-0.10884832333933879</c:v>
                </c:pt>
                <c:pt idx="45">
                  <c:v>-0.10659475350920165</c:v>
                </c:pt>
                <c:pt idx="46">
                  <c:v>-0.10300392158966334</c:v>
                </c:pt>
                <c:pt idx="47">
                  <c:v>-0.10023389420140255</c:v>
                </c:pt>
                <c:pt idx="48">
                  <c:v>-4.9430394536261552E-2</c:v>
                </c:pt>
                <c:pt idx="49">
                  <c:v>-4.2379384363843808E-2</c:v>
                </c:pt>
                <c:pt idx="50">
                  <c:v>-4.180953072962601E-2</c:v>
                </c:pt>
                <c:pt idx="51">
                  <c:v>-4.0663723902315319E-2</c:v>
                </c:pt>
                <c:pt idx="52">
                  <c:v>-1.8110686152508191E-2</c:v>
                </c:pt>
                <c:pt idx="53">
                  <c:v>-1.9545816541463416E-2</c:v>
                </c:pt>
                <c:pt idx="54">
                  <c:v>-1.1961586556998378E-2</c:v>
                </c:pt>
                <c:pt idx="55">
                  <c:v>-8.9734768397748185E-3</c:v>
                </c:pt>
                <c:pt idx="56">
                  <c:v>-1.2112759792549629E-2</c:v>
                </c:pt>
                <c:pt idx="57">
                  <c:v>-5.3411111390018603E-3</c:v>
                </c:pt>
                <c:pt idx="58">
                  <c:v>-5.2850930645637097E-3</c:v>
                </c:pt>
                <c:pt idx="59">
                  <c:v>-9.0695218440802871E-3</c:v>
                </c:pt>
                <c:pt idx="60">
                  <c:v>-5.842580711769256E-2</c:v>
                </c:pt>
                <c:pt idx="61">
                  <c:v>-6.7627322358028139E-2</c:v>
                </c:pt>
                <c:pt idx="62">
                  <c:v>-6.3623795037147948E-2</c:v>
                </c:pt>
                <c:pt idx="63">
                  <c:v>-6.2614087486866074E-2</c:v>
                </c:pt>
                <c:pt idx="64">
                  <c:v>-6.5642045789757394E-2</c:v>
                </c:pt>
                <c:pt idx="65">
                  <c:v>-7.2976027972386129E-2</c:v>
                </c:pt>
                <c:pt idx="66">
                  <c:v>-7.4410564226160103E-2</c:v>
                </c:pt>
                <c:pt idx="67">
                  <c:v>-8.2460142458900709E-2</c:v>
                </c:pt>
                <c:pt idx="68">
                  <c:v>-7.9503821514318507E-2</c:v>
                </c:pt>
                <c:pt idx="69">
                  <c:v>-9.0280510521749041E-2</c:v>
                </c:pt>
                <c:pt idx="70">
                  <c:v>-9.5915349142647571E-2</c:v>
                </c:pt>
                <c:pt idx="71">
                  <c:v>-9.4017634178249071E-2</c:v>
                </c:pt>
                <c:pt idx="72">
                  <c:v>-9.8969842149635445E-2</c:v>
                </c:pt>
                <c:pt idx="73">
                  <c:v>-0.10154389925368205</c:v>
                </c:pt>
                <c:pt idx="74">
                  <c:v>-0.10296133831646789</c:v>
                </c:pt>
                <c:pt idx="75">
                  <c:v>-0.10608350429304457</c:v>
                </c:pt>
                <c:pt idx="76">
                  <c:v>-0.11219074282763997</c:v>
                </c:pt>
                <c:pt idx="77">
                  <c:v>-0.1118670344245301</c:v>
                </c:pt>
                <c:pt idx="78">
                  <c:v>-0.12133022069670549</c:v>
                </c:pt>
                <c:pt idx="79">
                  <c:v>-0.11749812775257748</c:v>
                </c:pt>
                <c:pt idx="80">
                  <c:v>-0.12088411448772378</c:v>
                </c:pt>
                <c:pt idx="81">
                  <c:v>-0.11917231186182289</c:v>
                </c:pt>
                <c:pt idx="82">
                  <c:v>-0.11999050218419668</c:v>
                </c:pt>
                <c:pt idx="83">
                  <c:v>-0.11992343207819434</c:v>
                </c:pt>
                <c:pt idx="84">
                  <c:v>-0.11477453432402417</c:v>
                </c:pt>
                <c:pt idx="85">
                  <c:v>-0.10511528425928411</c:v>
                </c:pt>
                <c:pt idx="86">
                  <c:v>-0.12586948275629517</c:v>
                </c:pt>
                <c:pt idx="87">
                  <c:v>-0.14006726684227988</c:v>
                </c:pt>
                <c:pt idx="88">
                  <c:v>-0.13089992790721813</c:v>
                </c:pt>
                <c:pt idx="89">
                  <c:v>-0.13076037543954447</c:v>
                </c:pt>
                <c:pt idx="90">
                  <c:v>-0.11106477432226493</c:v>
                </c:pt>
                <c:pt idx="91">
                  <c:v>-0.1069774010662885</c:v>
                </c:pt>
                <c:pt idx="92">
                  <c:v>-0.10516140988104546</c:v>
                </c:pt>
                <c:pt idx="93">
                  <c:v>-0.10733478159091971</c:v>
                </c:pt>
                <c:pt idx="94">
                  <c:v>-0.10659174447735216</c:v>
                </c:pt>
                <c:pt idx="95">
                  <c:v>-9.5461136170700747E-2</c:v>
                </c:pt>
                <c:pt idx="96">
                  <c:v>-9.0444489453342714E-2</c:v>
                </c:pt>
                <c:pt idx="97">
                  <c:v>-8.9470082455698555E-2</c:v>
                </c:pt>
                <c:pt idx="98">
                  <c:v>-6.8294002215580019E-2</c:v>
                </c:pt>
                <c:pt idx="99">
                  <c:v>-8.2819547305125696E-2</c:v>
                </c:pt>
                <c:pt idx="100">
                  <c:v>-8.754215794379501E-2</c:v>
                </c:pt>
                <c:pt idx="101">
                  <c:v>-9.4761382103399794E-2</c:v>
                </c:pt>
                <c:pt idx="102">
                  <c:v>-8.6936162332935454E-2</c:v>
                </c:pt>
                <c:pt idx="103">
                  <c:v>-6.2352875849363783E-2</c:v>
                </c:pt>
                <c:pt idx="104">
                  <c:v>-6.404828615132295E-2</c:v>
                </c:pt>
                <c:pt idx="105">
                  <c:v>-5.4730434173043872E-2</c:v>
                </c:pt>
                <c:pt idx="106">
                  <c:v>-3.9288393211883627E-2</c:v>
                </c:pt>
                <c:pt idx="107">
                  <c:v>-4.100226508223951E-2</c:v>
                </c:pt>
                <c:pt idx="108">
                  <c:v>-4.6994433762484994E-2</c:v>
                </c:pt>
                <c:pt idx="109">
                  <c:v>-4.9455028413356528E-2</c:v>
                </c:pt>
                <c:pt idx="110">
                  <c:v>-4.8547234210350738E-2</c:v>
                </c:pt>
                <c:pt idx="111">
                  <c:v>1.0559584016124226E-2</c:v>
                </c:pt>
                <c:pt idx="112">
                  <c:v>2.0427189383662288E-2</c:v>
                </c:pt>
                <c:pt idx="113">
                  <c:v>4.2267082849939026E-2</c:v>
                </c:pt>
                <c:pt idx="114">
                  <c:v>3.0806545130331372E-2</c:v>
                </c:pt>
                <c:pt idx="115">
                  <c:v>1.0295879339206688E-2</c:v>
                </c:pt>
                <c:pt idx="116">
                  <c:v>1.7483183087838045E-2</c:v>
                </c:pt>
                <c:pt idx="117">
                  <c:v>1.5321467132232307E-2</c:v>
                </c:pt>
                <c:pt idx="118">
                  <c:v>1.0362895125852083E-2</c:v>
                </c:pt>
                <c:pt idx="119">
                  <c:v>-1.2177031120254526E-2</c:v>
                </c:pt>
                <c:pt idx="120">
                  <c:v>2.8789470879497731E-3</c:v>
                </c:pt>
                <c:pt idx="121">
                  <c:v>-2.2729504266190331E-2</c:v>
                </c:pt>
                <c:pt idx="122">
                  <c:v>1.6121704073621009E-2</c:v>
                </c:pt>
                <c:pt idx="123">
                  <c:v>-1.3585385468112906E-2</c:v>
                </c:pt>
                <c:pt idx="124">
                  <c:v>-3.0757158801181708E-2</c:v>
                </c:pt>
                <c:pt idx="125">
                  <c:v>-3.5819801335425859E-2</c:v>
                </c:pt>
                <c:pt idx="126">
                  <c:v>-3.8340607119730599E-2</c:v>
                </c:pt>
                <c:pt idx="127">
                  <c:v>-3.880348831643398E-2</c:v>
                </c:pt>
                <c:pt idx="128">
                  <c:v>-3.1482123931472671E-2</c:v>
                </c:pt>
                <c:pt idx="129">
                  <c:v>1.7597045431973362E-2</c:v>
                </c:pt>
                <c:pt idx="130">
                  <c:v>1.0010064318107977E-2</c:v>
                </c:pt>
                <c:pt idx="131">
                  <c:v>2.1801646756526058E-2</c:v>
                </c:pt>
                <c:pt idx="132">
                  <c:v>1.4810668156751099E-2</c:v>
                </c:pt>
                <c:pt idx="133">
                  <c:v>6.5045059640717884E-2</c:v>
                </c:pt>
                <c:pt idx="134">
                  <c:v>4.6886838520401722E-2</c:v>
                </c:pt>
                <c:pt idx="135">
                  <c:v>7.2166007572006183E-2</c:v>
                </c:pt>
                <c:pt idx="136">
                  <c:v>8.7600143686472468E-2</c:v>
                </c:pt>
                <c:pt idx="137">
                  <c:v>0.11261907861792679</c:v>
                </c:pt>
                <c:pt idx="138">
                  <c:v>0.12049346055538333</c:v>
                </c:pt>
                <c:pt idx="139">
                  <c:v>0.11602147730015551</c:v>
                </c:pt>
                <c:pt idx="140">
                  <c:v>0.10605571019892683</c:v>
                </c:pt>
              </c:numCache>
            </c:numRef>
          </c:val>
          <c:smooth val="0"/>
        </c:ser>
        <c:ser>
          <c:idx val="1"/>
          <c:order val="1"/>
          <c:spPr>
            <a:ln w="28575" cap="rnd">
              <a:solidFill>
                <a:schemeClr val="accent2"/>
              </a:solidFill>
              <a:round/>
            </a:ln>
            <a:effectLst/>
          </c:spPr>
          <c:marker>
            <c:symbol val="none"/>
          </c:marker>
          <c:dLbls>
            <c:dLbl>
              <c:idx val="108"/>
              <c:layout>
                <c:manualLayout>
                  <c:x val="-8.3333333333333332E-3"/>
                  <c:y val="5.5555555555555469E-2"/>
                </c:manualLayout>
              </c:layout>
              <c:tx>
                <c:rich>
                  <a:bodyPr rot="0" spcFirstLastPara="1" vertOverflow="ellipsis" vert="horz" wrap="square" lIns="38100" tIns="19050" rIns="38100" bIns="19050" anchor="ctr" anchorCtr="1">
                    <a:spAutoFit/>
                  </a:bodyPr>
                  <a:lstStyle/>
                  <a:p>
                    <a:pPr>
                      <a:defRPr sz="1800" b="0" i="0" u="none" strike="noStrike" kern="1200" baseline="0">
                        <a:solidFill>
                          <a:schemeClr val="accent2"/>
                        </a:solidFill>
                        <a:latin typeface="+mn-lt"/>
                        <a:ea typeface="+mn-ea"/>
                        <a:cs typeface="+mn-cs"/>
                      </a:defRPr>
                    </a:pPr>
                    <a:r>
                      <a:rPr lang="en-US">
                        <a:solidFill>
                          <a:schemeClr val="accent2"/>
                        </a:solidFill>
                      </a:rPr>
                      <a:t>ESPAÑA</a:t>
                    </a:r>
                  </a:p>
                </c:rich>
              </c:tx>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accent2"/>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'VENTA Vs España'!$A$2:$B$142</c:f>
              <c:multiLvlStrCache>
                <c:ptCount val="141"/>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pt idx="76">
                    <c:v>mayo</c:v>
                  </c:pt>
                  <c:pt idx="77">
                    <c:v>junio</c:v>
                  </c:pt>
                  <c:pt idx="78">
                    <c:v>julio</c:v>
                  </c:pt>
                  <c:pt idx="79">
                    <c:v>agosto</c:v>
                  </c:pt>
                  <c:pt idx="80">
                    <c:v>septiembre</c:v>
                  </c:pt>
                  <c:pt idx="81">
                    <c:v>octubre</c:v>
                  </c:pt>
                  <c:pt idx="82">
                    <c:v>noviembre</c:v>
                  </c:pt>
                  <c:pt idx="83">
                    <c:v>diciembre</c:v>
                  </c:pt>
                  <c:pt idx="84">
                    <c:v>enero</c:v>
                  </c:pt>
                  <c:pt idx="85">
                    <c:v>febrero</c:v>
                  </c:pt>
                  <c:pt idx="86">
                    <c:v>marzo</c:v>
                  </c:pt>
                  <c:pt idx="87">
                    <c:v>abril</c:v>
                  </c:pt>
                  <c:pt idx="88">
                    <c:v>mayo</c:v>
                  </c:pt>
                  <c:pt idx="89">
                    <c:v>junio</c:v>
                  </c:pt>
                  <c:pt idx="90">
                    <c:v>julio</c:v>
                  </c:pt>
                  <c:pt idx="91">
                    <c:v>agosto</c:v>
                  </c:pt>
                  <c:pt idx="92">
                    <c:v>septiembre</c:v>
                  </c:pt>
                  <c:pt idx="93">
                    <c:v>octubre</c:v>
                  </c:pt>
                  <c:pt idx="94">
                    <c:v>noviembre</c:v>
                  </c:pt>
                  <c:pt idx="95">
                    <c:v>diciembre</c:v>
                  </c:pt>
                  <c:pt idx="96">
                    <c:v>enero</c:v>
                  </c:pt>
                  <c:pt idx="97">
                    <c:v>febrero</c:v>
                  </c:pt>
                  <c:pt idx="98">
                    <c:v>marzo</c:v>
                  </c:pt>
                  <c:pt idx="99">
                    <c:v>abril</c:v>
                  </c:pt>
                  <c:pt idx="100">
                    <c:v>mayo</c:v>
                  </c:pt>
                  <c:pt idx="101">
                    <c:v>junio</c:v>
                  </c:pt>
                  <c:pt idx="102">
                    <c:v>julio</c:v>
                  </c:pt>
                  <c:pt idx="103">
                    <c:v>agosto</c:v>
                  </c:pt>
                  <c:pt idx="104">
                    <c:v>septiembre</c:v>
                  </c:pt>
                  <c:pt idx="105">
                    <c:v>octubre</c:v>
                  </c:pt>
                  <c:pt idx="106">
                    <c:v>noviembre</c:v>
                  </c:pt>
                  <c:pt idx="107">
                    <c:v>diciembre</c:v>
                  </c:pt>
                  <c:pt idx="108">
                    <c:v>enero</c:v>
                  </c:pt>
                  <c:pt idx="109">
                    <c:v>febrero</c:v>
                  </c:pt>
                  <c:pt idx="110">
                    <c:v>marzo</c:v>
                  </c:pt>
                  <c:pt idx="111">
                    <c:v>abril</c:v>
                  </c:pt>
                  <c:pt idx="112">
                    <c:v>mayo</c:v>
                  </c:pt>
                  <c:pt idx="113">
                    <c:v>junio</c:v>
                  </c:pt>
                  <c:pt idx="114">
                    <c:v>julio</c:v>
                  </c:pt>
                  <c:pt idx="115">
                    <c:v>agosto</c:v>
                  </c:pt>
                  <c:pt idx="116">
                    <c:v>septiembre</c:v>
                  </c:pt>
                  <c:pt idx="117">
                    <c:v>octubre</c:v>
                  </c:pt>
                  <c:pt idx="118">
                    <c:v>noviembre</c:v>
                  </c:pt>
                  <c:pt idx="119">
                    <c:v>diciembre</c:v>
                  </c:pt>
                  <c:pt idx="120">
                    <c:v>enero</c:v>
                  </c:pt>
                  <c:pt idx="121">
                    <c:v>febrero</c:v>
                  </c:pt>
                  <c:pt idx="122">
                    <c:v>marzo</c:v>
                  </c:pt>
                  <c:pt idx="123">
                    <c:v>abril</c:v>
                  </c:pt>
                  <c:pt idx="124">
                    <c:v>mayo</c:v>
                  </c:pt>
                  <c:pt idx="125">
                    <c:v>junio</c:v>
                  </c:pt>
                  <c:pt idx="126">
                    <c:v>julio</c:v>
                  </c:pt>
                  <c:pt idx="127">
                    <c:v>agosto</c:v>
                  </c:pt>
                  <c:pt idx="128">
                    <c:v>septiembre</c:v>
                  </c:pt>
                  <c:pt idx="129">
                    <c:v>octubre</c:v>
                  </c:pt>
                  <c:pt idx="130">
                    <c:v>noviembre</c:v>
                  </c:pt>
                  <c:pt idx="131">
                    <c:v>diciembre</c:v>
                  </c:pt>
                  <c:pt idx="132">
                    <c:v>enero</c:v>
                  </c:pt>
                  <c:pt idx="133">
                    <c:v>febrero</c:v>
                  </c:pt>
                  <c:pt idx="134">
                    <c:v>marzo</c:v>
                  </c:pt>
                  <c:pt idx="135">
                    <c:v>abril</c:v>
                  </c:pt>
                  <c:pt idx="136">
                    <c:v>mayo</c:v>
                  </c:pt>
                  <c:pt idx="137">
                    <c:v>junio</c:v>
                  </c:pt>
                  <c:pt idx="138">
                    <c:v>julio</c:v>
                  </c:pt>
                  <c:pt idx="139">
                    <c:v>agosto</c:v>
                  </c:pt>
                  <c:pt idx="140">
                    <c:v>septiembre</c:v>
                  </c:pt>
                </c:lvl>
                <c:lvl>
                  <c:pt idx="0">
                    <c:v>2006</c:v>
                  </c:pt>
                  <c:pt idx="12">
                    <c:v>2007</c:v>
                  </c:pt>
                  <c:pt idx="24">
                    <c:v>2008</c:v>
                  </c:pt>
                  <c:pt idx="37">
                    <c:v>2009</c:v>
                  </c:pt>
                  <c:pt idx="49">
                    <c:v>2010</c:v>
                  </c:pt>
                  <c:pt idx="61">
                    <c:v>2011</c:v>
                  </c:pt>
                  <c:pt idx="72">
                    <c:v>2012</c:v>
                  </c:pt>
                  <c:pt idx="85">
                    <c:v>2013</c:v>
                  </c:pt>
                  <c:pt idx="97">
                    <c:v>2014</c:v>
                  </c:pt>
                  <c:pt idx="108">
                    <c:v>2014</c:v>
                  </c:pt>
                  <c:pt idx="120">
                    <c:v>2016</c:v>
                  </c:pt>
                  <c:pt idx="132">
                    <c:v>2017</c:v>
                  </c:pt>
                </c:lvl>
              </c:multiLvlStrCache>
            </c:multiLvlStrRef>
          </c:cat>
          <c:val>
            <c:numRef>
              <c:f>'VENTA Vs España'!$D$2:$D$142</c:f>
              <c:numCache>
                <c:formatCode>0.0%</c:formatCode>
                <c:ptCount val="141"/>
                <c:pt idx="0">
                  <c:v>0.12224203564376282</c:v>
                </c:pt>
                <c:pt idx="1">
                  <c:v>0.10726268396545011</c:v>
                </c:pt>
                <c:pt idx="2">
                  <c:v>0.11079063090350878</c:v>
                </c:pt>
                <c:pt idx="3">
                  <c:v>0.12708535642263166</c:v>
                </c:pt>
                <c:pt idx="4">
                  <c:v>0.10788209994614646</c:v>
                </c:pt>
                <c:pt idx="5">
                  <c:v>0.11199502431376178</c:v>
                </c:pt>
                <c:pt idx="6">
                  <c:v>0.11039831801461247</c:v>
                </c:pt>
                <c:pt idx="7">
                  <c:v>0.10185711912195709</c:v>
                </c:pt>
                <c:pt idx="8">
                  <c:v>9.8396917439716791E-2</c:v>
                </c:pt>
                <c:pt idx="9">
                  <c:v>8.4804797179823255E-2</c:v>
                </c:pt>
                <c:pt idx="10">
                  <c:v>8.3206082946205837E-2</c:v>
                </c:pt>
                <c:pt idx="11">
                  <c:v>7.7390781682789234E-2</c:v>
                </c:pt>
                <c:pt idx="12">
                  <c:v>7.7116946884179652E-2</c:v>
                </c:pt>
                <c:pt idx="13">
                  <c:v>7.6964611313894774E-2</c:v>
                </c:pt>
                <c:pt idx="14">
                  <c:v>7.3402189931792969E-2</c:v>
                </c:pt>
                <c:pt idx="15">
                  <c:v>6.6235844845974709E-2</c:v>
                </c:pt>
                <c:pt idx="16">
                  <c:v>5.4105750624500841E-2</c:v>
                </c:pt>
                <c:pt idx="17">
                  <c:v>4.68327401103927E-2</c:v>
                </c:pt>
                <c:pt idx="18">
                  <c:v>3.2156533938273994E-2</c:v>
                </c:pt>
                <c:pt idx="19">
                  <c:v>2.7188994847137639E-2</c:v>
                </c:pt>
                <c:pt idx="20">
                  <c:v>1.7189102498091711E-2</c:v>
                </c:pt>
                <c:pt idx="21">
                  <c:v>1.1889658645772032E-2</c:v>
                </c:pt>
                <c:pt idx="22">
                  <c:v>-7.1541366147282468E-3</c:v>
                </c:pt>
                <c:pt idx="23">
                  <c:v>-1.0632025958751243E-2</c:v>
                </c:pt>
                <c:pt idx="24">
                  <c:v>-2.6567580135804104E-2</c:v>
                </c:pt>
                <c:pt idx="25">
                  <c:v>-4.2565264722994205E-2</c:v>
                </c:pt>
                <c:pt idx="26">
                  <c:v>-5.5830707963896331E-2</c:v>
                </c:pt>
                <c:pt idx="27">
                  <c:v>-6.7364312012493682E-2</c:v>
                </c:pt>
                <c:pt idx="28">
                  <c:v>-7.0772841121914454E-2</c:v>
                </c:pt>
                <c:pt idx="29">
                  <c:v>-8.0005725995408103E-2</c:v>
                </c:pt>
                <c:pt idx="30">
                  <c:v>-8.0731597953661943E-2</c:v>
                </c:pt>
                <c:pt idx="31">
                  <c:v>-8.3733091251589203E-2</c:v>
                </c:pt>
                <c:pt idx="32">
                  <c:v>-8.0041938549003808E-2</c:v>
                </c:pt>
                <c:pt idx="33">
                  <c:v>-8.345189447286526E-2</c:v>
                </c:pt>
                <c:pt idx="34">
                  <c:v>-7.8838102651512282E-2</c:v>
                </c:pt>
                <c:pt idx="35">
                  <c:v>-8.6839090515904688E-2</c:v>
                </c:pt>
                <c:pt idx="36">
                  <c:v>-0.10013443501873279</c:v>
                </c:pt>
                <c:pt idx="37">
                  <c:v>-9.8105392181563875E-2</c:v>
                </c:pt>
                <c:pt idx="38">
                  <c:v>-0.10353596868449388</c:v>
                </c:pt>
                <c:pt idx="39">
                  <c:v>-0.10477929447750244</c:v>
                </c:pt>
                <c:pt idx="40">
                  <c:v>-0.11114072738547524</c:v>
                </c:pt>
                <c:pt idx="41">
                  <c:v>-0.10870465809460099</c:v>
                </c:pt>
                <c:pt idx="42">
                  <c:v>-0.10968903870474342</c:v>
                </c:pt>
                <c:pt idx="43">
                  <c:v>-0.10884948995683322</c:v>
                </c:pt>
                <c:pt idx="44">
                  <c:v>-0.10924944097534771</c:v>
                </c:pt>
                <c:pt idx="45">
                  <c:v>-0.106082781688633</c:v>
                </c:pt>
                <c:pt idx="46">
                  <c:v>-0.10358122342936758</c:v>
                </c:pt>
                <c:pt idx="47">
                  <c:v>-0.10012215323599219</c:v>
                </c:pt>
                <c:pt idx="48">
                  <c:v>-6.8888840363320228E-2</c:v>
                </c:pt>
                <c:pt idx="49">
                  <c:v>-6.4312474022458113E-2</c:v>
                </c:pt>
                <c:pt idx="50">
                  <c:v>-5.5452149410105199E-2</c:v>
                </c:pt>
                <c:pt idx="51">
                  <c:v>-4.9876956117640432E-2</c:v>
                </c:pt>
                <c:pt idx="52">
                  <c:v>-4.0370387336826082E-2</c:v>
                </c:pt>
                <c:pt idx="53">
                  <c:v>-3.8616607334391262E-2</c:v>
                </c:pt>
                <c:pt idx="54">
                  <c:v>-3.5370363331141456E-2</c:v>
                </c:pt>
                <c:pt idx="55">
                  <c:v>-3.6450618985589364E-2</c:v>
                </c:pt>
                <c:pt idx="56">
                  <c:v>-3.5791200942281436E-2</c:v>
                </c:pt>
                <c:pt idx="57">
                  <c:v>-3.4615844756500813E-2</c:v>
                </c:pt>
                <c:pt idx="58">
                  <c:v>-3.4098473084473828E-2</c:v>
                </c:pt>
                <c:pt idx="59">
                  <c:v>-3.823059042977979E-2</c:v>
                </c:pt>
                <c:pt idx="60">
                  <c:v>-4.7008364149859559E-2</c:v>
                </c:pt>
                <c:pt idx="61">
                  <c:v>-5.1544451069849812E-2</c:v>
                </c:pt>
                <c:pt idx="62">
                  <c:v>-5.08129072301386E-2</c:v>
                </c:pt>
                <c:pt idx="63">
                  <c:v>-5.4231422925883593E-2</c:v>
                </c:pt>
                <c:pt idx="64">
                  <c:v>-5.4863610316183961E-2</c:v>
                </c:pt>
                <c:pt idx="65">
                  <c:v>-6.0429017475410012E-2</c:v>
                </c:pt>
                <c:pt idx="66">
                  <c:v>-5.6745130874935087E-2</c:v>
                </c:pt>
                <c:pt idx="67">
                  <c:v>-5.8232908289493596E-2</c:v>
                </c:pt>
                <c:pt idx="68">
                  <c:v>-5.947142742475639E-2</c:v>
                </c:pt>
                <c:pt idx="69">
                  <c:v>-6.4034578671860659E-2</c:v>
                </c:pt>
                <c:pt idx="70">
                  <c:v>-6.7396469999672956E-2</c:v>
                </c:pt>
                <c:pt idx="71">
                  <c:v>-6.6119048129794453E-2</c:v>
                </c:pt>
                <c:pt idx="72">
                  <c:v>-6.9372597186956014E-2</c:v>
                </c:pt>
                <c:pt idx="73">
                  <c:v>-7.2201279108435892E-2</c:v>
                </c:pt>
                <c:pt idx="74">
                  <c:v>-7.6367639677544272E-2</c:v>
                </c:pt>
                <c:pt idx="75">
                  <c:v>-7.726687821857281E-2</c:v>
                </c:pt>
                <c:pt idx="76">
                  <c:v>-8.4203682704569058E-2</c:v>
                </c:pt>
                <c:pt idx="77">
                  <c:v>-8.3587568411986848E-2</c:v>
                </c:pt>
                <c:pt idx="78">
                  <c:v>-9.5529472931566731E-2</c:v>
                </c:pt>
                <c:pt idx="79">
                  <c:v>-9.6438806111232858E-2</c:v>
                </c:pt>
                <c:pt idx="80">
                  <c:v>-9.7256050198439942E-2</c:v>
                </c:pt>
                <c:pt idx="81">
                  <c:v>-9.871108791542077E-2</c:v>
                </c:pt>
                <c:pt idx="82">
                  <c:v>-0.10179270623442027</c:v>
                </c:pt>
                <c:pt idx="83">
                  <c:v>-0.10487149620630895</c:v>
                </c:pt>
                <c:pt idx="84">
                  <c:v>-9.9235045608598929E-2</c:v>
                </c:pt>
                <c:pt idx="85">
                  <c:v>-9.6729221313164096E-2</c:v>
                </c:pt>
                <c:pt idx="86">
                  <c:v>-0.11132758615344365</c:v>
                </c:pt>
                <c:pt idx="87">
                  <c:v>-0.11469887716435445</c:v>
                </c:pt>
                <c:pt idx="88">
                  <c:v>-0.11047178667650472</c:v>
                </c:pt>
                <c:pt idx="89">
                  <c:v>-0.11837898412023412</c:v>
                </c:pt>
                <c:pt idx="90">
                  <c:v>-9.9877520019070465E-2</c:v>
                </c:pt>
                <c:pt idx="91">
                  <c:v>-9.6867570648019471E-2</c:v>
                </c:pt>
                <c:pt idx="92">
                  <c:v>-9.3553458685325594E-2</c:v>
                </c:pt>
                <c:pt idx="93">
                  <c:v>-9.3503982882795725E-2</c:v>
                </c:pt>
                <c:pt idx="94">
                  <c:v>-9.1339761482550644E-2</c:v>
                </c:pt>
                <c:pt idx="95">
                  <c:v>-8.4690842844419301E-2</c:v>
                </c:pt>
                <c:pt idx="96">
                  <c:v>-8.2617026951717729E-2</c:v>
                </c:pt>
                <c:pt idx="97">
                  <c:v>-8.0596683805046074E-2</c:v>
                </c:pt>
                <c:pt idx="98">
                  <c:v>-6.4571913415954543E-2</c:v>
                </c:pt>
                <c:pt idx="99">
                  <c:v>-5.4865211943218577E-2</c:v>
                </c:pt>
                <c:pt idx="100">
                  <c:v>-5.3361670578525082E-2</c:v>
                </c:pt>
                <c:pt idx="101">
                  <c:v>-5.9773526250310606E-2</c:v>
                </c:pt>
                <c:pt idx="102">
                  <c:v>-7.4833354932826807E-2</c:v>
                </c:pt>
                <c:pt idx="103">
                  <c:v>-6.2525714531639118E-2</c:v>
                </c:pt>
                <c:pt idx="104">
                  <c:v>-6.4839053530132446E-2</c:v>
                </c:pt>
                <c:pt idx="105">
                  <c:v>-6.232656748131974E-2</c:v>
                </c:pt>
                <c:pt idx="106">
                  <c:v>-5.7111377237698761E-2</c:v>
                </c:pt>
                <c:pt idx="107">
                  <c:v>-5.7154117655351479E-2</c:v>
                </c:pt>
                <c:pt idx="108">
                  <c:v>-6.0704375550370046E-2</c:v>
                </c:pt>
                <c:pt idx="109">
                  <c:v>-5.740551632409658E-2</c:v>
                </c:pt>
                <c:pt idx="110">
                  <c:v>-5.5047055998308066E-2</c:v>
                </c:pt>
                <c:pt idx="111">
                  <c:v>-4.3402494222265622E-2</c:v>
                </c:pt>
                <c:pt idx="112">
                  <c:v>-3.772600967740139E-2</c:v>
                </c:pt>
                <c:pt idx="113">
                  <c:v>-1.2677979499961028E-2</c:v>
                </c:pt>
                <c:pt idx="114">
                  <c:v>1.4694690798967064E-3</c:v>
                </c:pt>
                <c:pt idx="115">
                  <c:v>-6.0186542236750672E-3</c:v>
                </c:pt>
                <c:pt idx="116">
                  <c:v>-9.0773240626544041E-4</c:v>
                </c:pt>
                <c:pt idx="117">
                  <c:v>1.3992753523610075E-3</c:v>
                </c:pt>
                <c:pt idx="118">
                  <c:v>3.2588618005259464E-3</c:v>
                </c:pt>
                <c:pt idx="119">
                  <c:v>-7.5204656470218194E-3</c:v>
                </c:pt>
                <c:pt idx="120">
                  <c:v>-3.0737228017349064E-3</c:v>
                </c:pt>
                <c:pt idx="121">
                  <c:v>-1.0748657639296317E-2</c:v>
                </c:pt>
                <c:pt idx="122">
                  <c:v>6.2808660843863976E-3</c:v>
                </c:pt>
                <c:pt idx="123">
                  <c:v>-7.0265015661110306E-3</c:v>
                </c:pt>
                <c:pt idx="124">
                  <c:v>-8.8022634007061517E-3</c:v>
                </c:pt>
                <c:pt idx="125">
                  <c:v>-8.5776079454706455E-3</c:v>
                </c:pt>
                <c:pt idx="126">
                  <c:v>-1.081701340709074E-2</c:v>
                </c:pt>
                <c:pt idx="127">
                  <c:v>-1.1331373177630367E-2</c:v>
                </c:pt>
                <c:pt idx="128">
                  <c:v>-5.8311942890555968E-3</c:v>
                </c:pt>
                <c:pt idx="129">
                  <c:v>1.2295087466225776E-2</c:v>
                </c:pt>
                <c:pt idx="130">
                  <c:v>9.8540787285062281E-3</c:v>
                </c:pt>
                <c:pt idx="131">
                  <c:v>1.85581888666057E-2</c:v>
                </c:pt>
                <c:pt idx="132">
                  <c:v>1.5934690074247911E-2</c:v>
                </c:pt>
                <c:pt idx="133">
                  <c:v>3.2276448084753183E-2</c:v>
                </c:pt>
                <c:pt idx="134">
                  <c:v>2.2259939167604218E-2</c:v>
                </c:pt>
                <c:pt idx="135">
                  <c:v>3.1451766414593109E-2</c:v>
                </c:pt>
                <c:pt idx="136">
                  <c:v>3.6688731446047819E-2</c:v>
                </c:pt>
                <c:pt idx="137">
                  <c:v>4.4985996298581091E-2</c:v>
                </c:pt>
                <c:pt idx="138">
                  <c:v>4.5884000487046966E-2</c:v>
                </c:pt>
                <c:pt idx="139">
                  <c:v>4.9328103629430999E-2</c:v>
                </c:pt>
                <c:pt idx="140">
                  <c:v>4.8411522323903701E-2</c:v>
                </c:pt>
              </c:numCache>
            </c:numRef>
          </c:val>
          <c:smooth val="0"/>
        </c:ser>
        <c:dLbls>
          <c:showLegendKey val="0"/>
          <c:showVal val="0"/>
          <c:showCatName val="0"/>
          <c:showSerName val="0"/>
          <c:showPercent val="0"/>
          <c:showBubbleSize val="0"/>
        </c:dLbls>
        <c:smooth val="0"/>
        <c:axId val="-520961936"/>
        <c:axId val="-520959760"/>
      </c:lineChart>
      <c:catAx>
        <c:axId val="-5209619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20959760"/>
        <c:crosses val="autoZero"/>
        <c:auto val="1"/>
        <c:lblAlgn val="ctr"/>
        <c:lblOffset val="100"/>
        <c:noMultiLvlLbl val="0"/>
      </c:catAx>
      <c:valAx>
        <c:axId val="-52095976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2096193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111"/>
              <c:layout>
                <c:manualLayout>
                  <c:x val="-0.17777777777777778"/>
                  <c:y val="4.6294473607465759E-3"/>
                </c:manualLayout>
              </c:layout>
              <c:tx>
                <c:rich>
                  <a:bodyPr rot="0" spcFirstLastPara="1" vertOverflow="ellipsis" vert="horz" wrap="square" lIns="38100" tIns="19050" rIns="38100" bIns="19050" anchor="ctr" anchorCtr="1">
                    <a:spAutoFit/>
                  </a:bodyPr>
                  <a:lstStyle/>
                  <a:p>
                    <a:pPr>
                      <a:defRPr sz="1800" b="0" i="0" u="none" strike="noStrike" kern="1200" baseline="0">
                        <a:solidFill>
                          <a:schemeClr val="accent1"/>
                        </a:solidFill>
                        <a:latin typeface="+mn-lt"/>
                        <a:ea typeface="+mn-ea"/>
                        <a:cs typeface="+mn-cs"/>
                      </a:defRPr>
                    </a:pPr>
                    <a:r>
                      <a:rPr lang="en-US">
                        <a:solidFill>
                          <a:schemeClr val="accent1"/>
                        </a:solidFill>
                      </a:rPr>
                      <a:t>CATALUÑA</a:t>
                    </a:r>
                  </a:p>
                </c:rich>
              </c:tx>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accent1"/>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layout>
                    <c:manualLayout>
                      <c:w val="0.25311111111111112"/>
                      <c:h val="0.21736111111111106"/>
                    </c:manualLayout>
                  </c15:layout>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'ALQUILER VS España'!$A$2:$B$119</c:f>
              <c:multiLvlStrCache>
                <c:ptCount val="118"/>
                <c:lvl>
                  <c:pt idx="0">
                    <c:v>dic.</c:v>
                  </c:pt>
                  <c:pt idx="1">
                    <c:v>ene.</c:v>
                  </c:pt>
                  <c:pt idx="2">
                    <c:v>feb.</c:v>
                  </c:pt>
                  <c:pt idx="3">
                    <c:v>mar.</c:v>
                  </c:pt>
                  <c:pt idx="4">
                    <c:v>abr.</c:v>
                  </c:pt>
                  <c:pt idx="5">
                    <c:v>may.</c:v>
                  </c:pt>
                  <c:pt idx="6">
                    <c:v>jun.</c:v>
                  </c:pt>
                  <c:pt idx="7">
                    <c:v>jul.</c:v>
                  </c:pt>
                  <c:pt idx="8">
                    <c:v>ago.</c:v>
                  </c:pt>
                  <c:pt idx="9">
                    <c:v>sep.</c:v>
                  </c:pt>
                  <c:pt idx="10">
                    <c:v>oct.</c:v>
                  </c:pt>
                  <c:pt idx="11">
                    <c:v>nov.</c:v>
                  </c:pt>
                  <c:pt idx="12">
                    <c:v>dic.</c:v>
                  </c:pt>
                  <c:pt idx="13">
                    <c:v>ene.</c:v>
                  </c:pt>
                  <c:pt idx="14">
                    <c:v>feb.</c:v>
                  </c:pt>
                  <c:pt idx="15">
                    <c:v>mar.</c:v>
                  </c:pt>
                  <c:pt idx="16">
                    <c:v>abr.</c:v>
                  </c:pt>
                  <c:pt idx="17">
                    <c:v>may.</c:v>
                  </c:pt>
                  <c:pt idx="18">
                    <c:v>jun.</c:v>
                  </c:pt>
                  <c:pt idx="19">
                    <c:v>jul.</c:v>
                  </c:pt>
                  <c:pt idx="20">
                    <c:v>ago.</c:v>
                  </c:pt>
                  <c:pt idx="21">
                    <c:v>sep.</c:v>
                  </c:pt>
                  <c:pt idx="22">
                    <c:v>oct.</c:v>
                  </c:pt>
                  <c:pt idx="23">
                    <c:v>nov.</c:v>
                  </c:pt>
                  <c:pt idx="24">
                    <c:v>dic.</c:v>
                  </c:pt>
                  <c:pt idx="25">
                    <c:v>ene.</c:v>
                  </c:pt>
                  <c:pt idx="26">
                    <c:v>feb.</c:v>
                  </c:pt>
                  <c:pt idx="27">
                    <c:v>mar.</c:v>
                  </c:pt>
                  <c:pt idx="28">
                    <c:v>abr.</c:v>
                  </c:pt>
                  <c:pt idx="29">
                    <c:v>may.</c:v>
                  </c:pt>
                  <c:pt idx="30">
                    <c:v>jun.</c:v>
                  </c:pt>
                  <c:pt idx="31">
                    <c:v>jul.</c:v>
                  </c:pt>
                  <c:pt idx="32">
                    <c:v>ago.</c:v>
                  </c:pt>
                  <c:pt idx="33">
                    <c:v>sep.</c:v>
                  </c:pt>
                  <c:pt idx="34">
                    <c:v>oct.</c:v>
                  </c:pt>
                  <c:pt idx="35">
                    <c:v>nov.</c:v>
                  </c:pt>
                  <c:pt idx="36">
                    <c:v>dic.</c:v>
                  </c:pt>
                  <c:pt idx="37">
                    <c:v>ene.</c:v>
                  </c:pt>
                  <c:pt idx="38">
                    <c:v>feb.</c:v>
                  </c:pt>
                  <c:pt idx="39">
                    <c:v>mar.</c:v>
                  </c:pt>
                  <c:pt idx="40">
                    <c:v>abr.</c:v>
                  </c:pt>
                  <c:pt idx="41">
                    <c:v>may.</c:v>
                  </c:pt>
                  <c:pt idx="42">
                    <c:v>jun.</c:v>
                  </c:pt>
                  <c:pt idx="43">
                    <c:v>jul.</c:v>
                  </c:pt>
                  <c:pt idx="44">
                    <c:v>ago.</c:v>
                  </c:pt>
                  <c:pt idx="45">
                    <c:v>sep.</c:v>
                  </c:pt>
                  <c:pt idx="46">
                    <c:v>oct.</c:v>
                  </c:pt>
                  <c:pt idx="47">
                    <c:v>nov.</c:v>
                  </c:pt>
                  <c:pt idx="48">
                    <c:v>dic.</c:v>
                  </c:pt>
                  <c:pt idx="49">
                    <c:v>ene.</c:v>
                  </c:pt>
                  <c:pt idx="50">
                    <c:v>feb.</c:v>
                  </c:pt>
                  <c:pt idx="51">
                    <c:v>mar.</c:v>
                  </c:pt>
                  <c:pt idx="52">
                    <c:v>abr.</c:v>
                  </c:pt>
                  <c:pt idx="53">
                    <c:v>may.</c:v>
                  </c:pt>
                  <c:pt idx="54">
                    <c:v>jun.</c:v>
                  </c:pt>
                  <c:pt idx="55">
                    <c:v>jul.</c:v>
                  </c:pt>
                  <c:pt idx="56">
                    <c:v>ago.</c:v>
                  </c:pt>
                  <c:pt idx="57">
                    <c:v>sep.</c:v>
                  </c:pt>
                  <c:pt idx="58">
                    <c:v>oct.</c:v>
                  </c:pt>
                  <c:pt idx="59">
                    <c:v>nov.</c:v>
                  </c:pt>
                  <c:pt idx="60">
                    <c:v>dic.</c:v>
                  </c:pt>
                  <c:pt idx="61">
                    <c:v>ene.</c:v>
                  </c:pt>
                  <c:pt idx="62">
                    <c:v>feb.</c:v>
                  </c:pt>
                  <c:pt idx="63">
                    <c:v>mar.</c:v>
                  </c:pt>
                  <c:pt idx="64">
                    <c:v>abr.</c:v>
                  </c:pt>
                  <c:pt idx="65">
                    <c:v>may.</c:v>
                  </c:pt>
                  <c:pt idx="66">
                    <c:v>jun.</c:v>
                  </c:pt>
                  <c:pt idx="67">
                    <c:v>jul.</c:v>
                  </c:pt>
                  <c:pt idx="68">
                    <c:v>ago.</c:v>
                  </c:pt>
                  <c:pt idx="69">
                    <c:v>sep.</c:v>
                  </c:pt>
                  <c:pt idx="70">
                    <c:v>oct.</c:v>
                  </c:pt>
                  <c:pt idx="71">
                    <c:v>nov.</c:v>
                  </c:pt>
                  <c:pt idx="72">
                    <c:v>dic.</c:v>
                  </c:pt>
                  <c:pt idx="73">
                    <c:v>ene.</c:v>
                  </c:pt>
                  <c:pt idx="74">
                    <c:v>feb.</c:v>
                  </c:pt>
                  <c:pt idx="75">
                    <c:v>mar.</c:v>
                  </c:pt>
                  <c:pt idx="76">
                    <c:v>abr.</c:v>
                  </c:pt>
                  <c:pt idx="77">
                    <c:v>may.</c:v>
                  </c:pt>
                  <c:pt idx="78">
                    <c:v>jun.</c:v>
                  </c:pt>
                  <c:pt idx="79">
                    <c:v>jul.</c:v>
                  </c:pt>
                  <c:pt idx="80">
                    <c:v>ago.</c:v>
                  </c:pt>
                  <c:pt idx="81">
                    <c:v>sep.</c:v>
                  </c:pt>
                  <c:pt idx="82">
                    <c:v>oct.</c:v>
                  </c:pt>
                  <c:pt idx="83">
                    <c:v>nov.</c:v>
                  </c:pt>
                  <c:pt idx="84">
                    <c:v>dic.</c:v>
                  </c:pt>
                  <c:pt idx="85">
                    <c:v>ene.</c:v>
                  </c:pt>
                  <c:pt idx="86">
                    <c:v>feb.</c:v>
                  </c:pt>
                  <c:pt idx="87">
                    <c:v>mar.</c:v>
                  </c:pt>
                  <c:pt idx="88">
                    <c:v>abr.</c:v>
                  </c:pt>
                  <c:pt idx="89">
                    <c:v>may.</c:v>
                  </c:pt>
                  <c:pt idx="90">
                    <c:v>jun.</c:v>
                  </c:pt>
                  <c:pt idx="91">
                    <c:v>jul.</c:v>
                  </c:pt>
                  <c:pt idx="92">
                    <c:v>ago.</c:v>
                  </c:pt>
                  <c:pt idx="93">
                    <c:v>sep.</c:v>
                  </c:pt>
                  <c:pt idx="94">
                    <c:v>oct.</c:v>
                  </c:pt>
                  <c:pt idx="95">
                    <c:v>nov.</c:v>
                  </c:pt>
                  <c:pt idx="96">
                    <c:v>dic.</c:v>
                  </c:pt>
                  <c:pt idx="97">
                    <c:v>ene.</c:v>
                  </c:pt>
                  <c:pt idx="98">
                    <c:v>feb.</c:v>
                  </c:pt>
                  <c:pt idx="99">
                    <c:v>mar.</c:v>
                  </c:pt>
                  <c:pt idx="100">
                    <c:v>abr.</c:v>
                  </c:pt>
                  <c:pt idx="101">
                    <c:v>may.</c:v>
                  </c:pt>
                  <c:pt idx="102">
                    <c:v>jun.</c:v>
                  </c:pt>
                  <c:pt idx="103">
                    <c:v>jul.</c:v>
                  </c:pt>
                  <c:pt idx="104">
                    <c:v>ago.</c:v>
                  </c:pt>
                  <c:pt idx="105">
                    <c:v>sep.</c:v>
                  </c:pt>
                  <c:pt idx="106">
                    <c:v>oct.</c:v>
                  </c:pt>
                  <c:pt idx="107">
                    <c:v>nov.</c:v>
                  </c:pt>
                  <c:pt idx="108">
                    <c:v>dic.</c:v>
                  </c:pt>
                  <c:pt idx="109">
                    <c:v>ene.</c:v>
                  </c:pt>
                  <c:pt idx="110">
                    <c:v>feb.</c:v>
                  </c:pt>
                  <c:pt idx="111">
                    <c:v>mar.</c:v>
                  </c:pt>
                  <c:pt idx="112">
                    <c:v>abr.</c:v>
                  </c:pt>
                  <c:pt idx="113">
                    <c:v>may.</c:v>
                  </c:pt>
                  <c:pt idx="114">
                    <c:v>jun.</c:v>
                  </c:pt>
                  <c:pt idx="115">
                    <c:v>jul.</c:v>
                  </c:pt>
                  <c:pt idx="116">
                    <c:v>ago.</c:v>
                  </c:pt>
                  <c:pt idx="117">
                    <c:v>sep.</c:v>
                  </c:pt>
                </c:lvl>
                <c:lvl>
                  <c:pt idx="0">
                    <c:v>2007</c:v>
                  </c:pt>
                  <c:pt idx="1">
                    <c:v>2008</c:v>
                  </c:pt>
                  <c:pt idx="13">
                    <c:v>2009</c:v>
                  </c:pt>
                  <c:pt idx="25">
                    <c:v>2010</c:v>
                  </c:pt>
                  <c:pt idx="37">
                    <c:v>2011</c:v>
                  </c:pt>
                  <c:pt idx="49">
                    <c:v>2012</c:v>
                  </c:pt>
                  <c:pt idx="61">
                    <c:v>2013</c:v>
                  </c:pt>
                  <c:pt idx="73">
                    <c:v>2014</c:v>
                  </c:pt>
                  <c:pt idx="85">
                    <c:v>2015</c:v>
                  </c:pt>
                  <c:pt idx="97">
                    <c:v>2016</c:v>
                  </c:pt>
                  <c:pt idx="109">
                    <c:v>2017</c:v>
                  </c:pt>
                </c:lvl>
              </c:multiLvlStrCache>
            </c:multiLvlStrRef>
          </c:cat>
          <c:val>
            <c:numRef>
              <c:f>'ALQUILER VS España'!$C$2:$C$119</c:f>
              <c:numCache>
                <c:formatCode>0.0%</c:formatCode>
                <c:ptCount val="118"/>
                <c:pt idx="0">
                  <c:v>3.6965080014315636E-2</c:v>
                </c:pt>
                <c:pt idx="1">
                  <c:v>3.5613476668068043E-2</c:v>
                </c:pt>
                <c:pt idx="2">
                  <c:v>-1.2901077864246871E-3</c:v>
                </c:pt>
                <c:pt idx="3">
                  <c:v>-7.857036633123515E-3</c:v>
                </c:pt>
                <c:pt idx="4">
                  <c:v>-1.1206725687103588E-2</c:v>
                </c:pt>
                <c:pt idx="5">
                  <c:v>-4.4799267140239726E-2</c:v>
                </c:pt>
                <c:pt idx="6">
                  <c:v>-5.8057444956642251E-2</c:v>
                </c:pt>
                <c:pt idx="7">
                  <c:v>-5.3190454574930296E-2</c:v>
                </c:pt>
                <c:pt idx="8">
                  <c:v>-5.980958580844653E-2</c:v>
                </c:pt>
                <c:pt idx="9">
                  <c:v>-5.7699120877310092E-2</c:v>
                </c:pt>
                <c:pt idx="10">
                  <c:v>-5.1458289993759052E-2</c:v>
                </c:pt>
                <c:pt idx="11">
                  <c:v>-6.2540591849989252E-2</c:v>
                </c:pt>
                <c:pt idx="12">
                  <c:v>-8.036682772902079E-2</c:v>
                </c:pt>
                <c:pt idx="13">
                  <c:v>-8.0947410279351831E-2</c:v>
                </c:pt>
                <c:pt idx="14">
                  <c:v>-7.4497874822901933E-2</c:v>
                </c:pt>
                <c:pt idx="15">
                  <c:v>-7.2855513086345608E-2</c:v>
                </c:pt>
                <c:pt idx="16">
                  <c:v>-7.9386290935513762E-2</c:v>
                </c:pt>
                <c:pt idx="17">
                  <c:v>-7.9633882677569434E-2</c:v>
                </c:pt>
                <c:pt idx="18">
                  <c:v>-7.1543463381245703E-2</c:v>
                </c:pt>
                <c:pt idx="19">
                  <c:v>-7.7461774223926833E-2</c:v>
                </c:pt>
                <c:pt idx="20">
                  <c:v>-7.1308637701229013E-2</c:v>
                </c:pt>
                <c:pt idx="21">
                  <c:v>-6.3829043088975981E-2</c:v>
                </c:pt>
                <c:pt idx="22">
                  <c:v>-9.8981498539358476E-2</c:v>
                </c:pt>
                <c:pt idx="23">
                  <c:v>-8.014246760283146E-2</c:v>
                </c:pt>
                <c:pt idx="24">
                  <c:v>-7.4978554578597478E-2</c:v>
                </c:pt>
                <c:pt idx="25">
                  <c:v>-6.1575488790935357E-2</c:v>
                </c:pt>
                <c:pt idx="26">
                  <c:v>-6.2817984529630486E-2</c:v>
                </c:pt>
                <c:pt idx="27">
                  <c:v>-7.3191542869460696E-2</c:v>
                </c:pt>
                <c:pt idx="28">
                  <c:v>-6.8613575744379846E-2</c:v>
                </c:pt>
                <c:pt idx="29">
                  <c:v>-5.9824684880670595E-2</c:v>
                </c:pt>
                <c:pt idx="30">
                  <c:v>-5.4507086381982699E-2</c:v>
                </c:pt>
                <c:pt idx="31">
                  <c:v>-4.8980122125503525E-2</c:v>
                </c:pt>
                <c:pt idx="32">
                  <c:v>-5.1779573349735798E-2</c:v>
                </c:pt>
                <c:pt idx="33">
                  <c:v>-5.4255239660776305E-2</c:v>
                </c:pt>
                <c:pt idx="34">
                  <c:v>-1.1518090119562218E-2</c:v>
                </c:pt>
                <c:pt idx="35">
                  <c:v>-2.5723224286431659E-2</c:v>
                </c:pt>
                <c:pt idx="36">
                  <c:v>-2.6970373161001097E-2</c:v>
                </c:pt>
                <c:pt idx="37">
                  <c:v>-3.8480010758265681E-2</c:v>
                </c:pt>
                <c:pt idx="38">
                  <c:v>-3.9048762911362132E-2</c:v>
                </c:pt>
                <c:pt idx="39">
                  <c:v>-4.7698882632838641E-2</c:v>
                </c:pt>
                <c:pt idx="40">
                  <c:v>-3.6683128293542935E-2</c:v>
                </c:pt>
                <c:pt idx="41">
                  <c:v>-4.6005172179120757E-2</c:v>
                </c:pt>
                <c:pt idx="42">
                  <c:v>-4.4686802530140519E-2</c:v>
                </c:pt>
                <c:pt idx="43">
                  <c:v>-5.603044496487114E-2</c:v>
                </c:pt>
                <c:pt idx="44">
                  <c:v>-7.0647206250921413E-2</c:v>
                </c:pt>
                <c:pt idx="45">
                  <c:v>-5.4355662212741566E-2</c:v>
                </c:pt>
                <c:pt idx="46">
                  <c:v>-6.1403595173602582E-2</c:v>
                </c:pt>
                <c:pt idx="47">
                  <c:v>-5.9692765113974193E-2</c:v>
                </c:pt>
                <c:pt idx="48">
                  <c:v>-5.328157730147224E-2</c:v>
                </c:pt>
                <c:pt idx="49">
                  <c:v>-5.3206793206793251E-2</c:v>
                </c:pt>
                <c:pt idx="50">
                  <c:v>-5.5793862675105728E-2</c:v>
                </c:pt>
                <c:pt idx="51">
                  <c:v>-4.4989670998402301E-2</c:v>
                </c:pt>
                <c:pt idx="52">
                  <c:v>-5.6938026431539925E-2</c:v>
                </c:pt>
                <c:pt idx="53">
                  <c:v>-4.8376577053991843E-2</c:v>
                </c:pt>
                <c:pt idx="54">
                  <c:v>-5.3724826052357746E-2</c:v>
                </c:pt>
                <c:pt idx="55">
                  <c:v>-3.7513696789265832E-2</c:v>
                </c:pt>
                <c:pt idx="56">
                  <c:v>-2.4387406537855559E-2</c:v>
                </c:pt>
                <c:pt idx="57">
                  <c:v>-3.9705498407393902E-2</c:v>
                </c:pt>
                <c:pt idx="58">
                  <c:v>-4.4012551027903954E-2</c:v>
                </c:pt>
                <c:pt idx="59">
                  <c:v>-5.2362532542133536E-2</c:v>
                </c:pt>
                <c:pt idx="60">
                  <c:v>-7.0279566284264294E-2</c:v>
                </c:pt>
                <c:pt idx="61">
                  <c:v>-7.1897355814885947E-2</c:v>
                </c:pt>
                <c:pt idx="62">
                  <c:v>-6.8695661382385004E-2</c:v>
                </c:pt>
                <c:pt idx="63">
                  <c:v>-7.1798478358161236E-2</c:v>
                </c:pt>
                <c:pt idx="64">
                  <c:v>-7.2384363004738994E-2</c:v>
                </c:pt>
                <c:pt idx="65">
                  <c:v>-8.0692661090823306E-2</c:v>
                </c:pt>
                <c:pt idx="66">
                  <c:v>-8.0030619285837518E-2</c:v>
                </c:pt>
                <c:pt idx="67">
                  <c:v>-8.7821800255614424E-2</c:v>
                </c:pt>
                <c:pt idx="68">
                  <c:v>-8.3392049950677991E-2</c:v>
                </c:pt>
                <c:pt idx="69">
                  <c:v>-8.3673180864137026E-2</c:v>
                </c:pt>
                <c:pt idx="70">
                  <c:v>-7.7796195264388537E-2</c:v>
                </c:pt>
                <c:pt idx="71">
                  <c:v>-6.9003103137616928E-2</c:v>
                </c:pt>
                <c:pt idx="72">
                  <c:v>-6.0906835100383395E-2</c:v>
                </c:pt>
                <c:pt idx="73">
                  <c:v>-5.7219190541155006E-2</c:v>
                </c:pt>
                <c:pt idx="74">
                  <c:v>-4.8292094969526023E-2</c:v>
                </c:pt>
                <c:pt idx="75">
                  <c:v>-4.4106167056986917E-2</c:v>
                </c:pt>
                <c:pt idx="76">
                  <c:v>-3.1046639311102242E-2</c:v>
                </c:pt>
                <c:pt idx="77">
                  <c:v>-2.4684311075905126E-2</c:v>
                </c:pt>
                <c:pt idx="78">
                  <c:v>-1.2188118927912966E-3</c:v>
                </c:pt>
                <c:pt idx="79">
                  <c:v>1.5906843121556016E-2</c:v>
                </c:pt>
                <c:pt idx="80">
                  <c:v>2.3404054022091419E-2</c:v>
                </c:pt>
                <c:pt idx="81">
                  <c:v>2.8139427242193694E-2</c:v>
                </c:pt>
                <c:pt idx="82">
                  <c:v>4.4637543149625043E-2</c:v>
                </c:pt>
                <c:pt idx="83">
                  <c:v>4.8479780180395352E-2</c:v>
                </c:pt>
                <c:pt idx="84">
                  <c:v>6.4652894547201481E-2</c:v>
                </c:pt>
                <c:pt idx="85">
                  <c:v>8.4942178060221599E-2</c:v>
                </c:pt>
                <c:pt idx="86">
                  <c:v>9.1879039870007298E-2</c:v>
                </c:pt>
                <c:pt idx="87">
                  <c:v>0.11400811855979644</c:v>
                </c:pt>
                <c:pt idx="88">
                  <c:v>0.11108327667036473</c:v>
                </c:pt>
                <c:pt idx="89">
                  <c:v>0.1004837264855179</c:v>
                </c:pt>
                <c:pt idx="90">
                  <c:v>8.5667351129363259E-2</c:v>
                </c:pt>
                <c:pt idx="91">
                  <c:v>8.1267457088881945E-2</c:v>
                </c:pt>
                <c:pt idx="92">
                  <c:v>8.5443220818840468E-2</c:v>
                </c:pt>
                <c:pt idx="93">
                  <c:v>9.4493824310285121E-2</c:v>
                </c:pt>
                <c:pt idx="94">
                  <c:v>9.1624886052871474E-2</c:v>
                </c:pt>
                <c:pt idx="95">
                  <c:v>0.10575071499379017</c:v>
                </c:pt>
                <c:pt idx="96">
                  <c:v>0.10665252755434713</c:v>
                </c:pt>
                <c:pt idx="97">
                  <c:v>0.10435584799546524</c:v>
                </c:pt>
                <c:pt idx="98">
                  <c:v>0.10360335715145476</c:v>
                </c:pt>
                <c:pt idx="99">
                  <c:v>9.8610377429683357E-2</c:v>
                </c:pt>
                <c:pt idx="100">
                  <c:v>9.723966888910357E-2</c:v>
                </c:pt>
                <c:pt idx="101">
                  <c:v>0.11076862966419955</c:v>
                </c:pt>
                <c:pt idx="102">
                  <c:v>0.10671595011132017</c:v>
                </c:pt>
                <c:pt idx="103">
                  <c:v>9.3895707165443085E-2</c:v>
                </c:pt>
                <c:pt idx="104">
                  <c:v>9.31321927798065E-2</c:v>
                </c:pt>
                <c:pt idx="105">
                  <c:v>0.10576274046574424</c:v>
                </c:pt>
                <c:pt idx="106">
                  <c:v>0.11890272544127942</c:v>
                </c:pt>
                <c:pt idx="107">
                  <c:v>0.13135278842586878</c:v>
                </c:pt>
                <c:pt idx="108">
                  <c:v>0.14570272281517288</c:v>
                </c:pt>
                <c:pt idx="109">
                  <c:v>0.1502012882447665</c:v>
                </c:pt>
                <c:pt idx="110">
                  <c:v>0.16385900550294974</c:v>
                </c:pt>
                <c:pt idx="111">
                  <c:v>0.16239475595156316</c:v>
                </c:pt>
                <c:pt idx="112">
                  <c:v>0.16992504745689752</c:v>
                </c:pt>
                <c:pt idx="113">
                  <c:v>0.17641483623856782</c:v>
                </c:pt>
                <c:pt idx="114">
                  <c:v>0.16135742187500002</c:v>
                </c:pt>
                <c:pt idx="115">
                  <c:v>0.17313213463328594</c:v>
                </c:pt>
                <c:pt idx="116">
                  <c:v>0.18178984992062625</c:v>
                </c:pt>
                <c:pt idx="117">
                  <c:v>0.17229407500667657</c:v>
                </c:pt>
              </c:numCache>
            </c:numRef>
          </c:val>
          <c:smooth val="0"/>
        </c:ser>
        <c:ser>
          <c:idx val="1"/>
          <c:order val="1"/>
          <c:spPr>
            <a:ln w="28575" cap="rnd">
              <a:solidFill>
                <a:schemeClr val="accent2"/>
              </a:solidFill>
              <a:round/>
            </a:ln>
            <a:effectLst/>
          </c:spPr>
          <c:marker>
            <c:symbol val="none"/>
          </c:marker>
          <c:dLbls>
            <c:dLbl>
              <c:idx val="105"/>
              <c:layout>
                <c:manualLayout>
                  <c:x val="-5.2777777777777778E-2"/>
                  <c:y val="0.10185185185185185"/>
                </c:manualLayout>
              </c:layout>
              <c:tx>
                <c:rich>
                  <a:bodyPr/>
                  <a:lstStyle/>
                  <a:p>
                    <a:r>
                      <a:rPr lang="en-US"/>
                      <a:t>ESPAÑA</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accent2"/>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'ALQUILER VS España'!$A$2:$B$119</c:f>
              <c:multiLvlStrCache>
                <c:ptCount val="118"/>
                <c:lvl>
                  <c:pt idx="0">
                    <c:v>dic.</c:v>
                  </c:pt>
                  <c:pt idx="1">
                    <c:v>ene.</c:v>
                  </c:pt>
                  <c:pt idx="2">
                    <c:v>feb.</c:v>
                  </c:pt>
                  <c:pt idx="3">
                    <c:v>mar.</c:v>
                  </c:pt>
                  <c:pt idx="4">
                    <c:v>abr.</c:v>
                  </c:pt>
                  <c:pt idx="5">
                    <c:v>may.</c:v>
                  </c:pt>
                  <c:pt idx="6">
                    <c:v>jun.</c:v>
                  </c:pt>
                  <c:pt idx="7">
                    <c:v>jul.</c:v>
                  </c:pt>
                  <c:pt idx="8">
                    <c:v>ago.</c:v>
                  </c:pt>
                  <c:pt idx="9">
                    <c:v>sep.</c:v>
                  </c:pt>
                  <c:pt idx="10">
                    <c:v>oct.</c:v>
                  </c:pt>
                  <c:pt idx="11">
                    <c:v>nov.</c:v>
                  </c:pt>
                  <c:pt idx="12">
                    <c:v>dic.</c:v>
                  </c:pt>
                  <c:pt idx="13">
                    <c:v>ene.</c:v>
                  </c:pt>
                  <c:pt idx="14">
                    <c:v>feb.</c:v>
                  </c:pt>
                  <c:pt idx="15">
                    <c:v>mar.</c:v>
                  </c:pt>
                  <c:pt idx="16">
                    <c:v>abr.</c:v>
                  </c:pt>
                  <c:pt idx="17">
                    <c:v>may.</c:v>
                  </c:pt>
                  <c:pt idx="18">
                    <c:v>jun.</c:v>
                  </c:pt>
                  <c:pt idx="19">
                    <c:v>jul.</c:v>
                  </c:pt>
                  <c:pt idx="20">
                    <c:v>ago.</c:v>
                  </c:pt>
                  <c:pt idx="21">
                    <c:v>sep.</c:v>
                  </c:pt>
                  <c:pt idx="22">
                    <c:v>oct.</c:v>
                  </c:pt>
                  <c:pt idx="23">
                    <c:v>nov.</c:v>
                  </c:pt>
                  <c:pt idx="24">
                    <c:v>dic.</c:v>
                  </c:pt>
                  <c:pt idx="25">
                    <c:v>ene.</c:v>
                  </c:pt>
                  <c:pt idx="26">
                    <c:v>feb.</c:v>
                  </c:pt>
                  <c:pt idx="27">
                    <c:v>mar.</c:v>
                  </c:pt>
                  <c:pt idx="28">
                    <c:v>abr.</c:v>
                  </c:pt>
                  <c:pt idx="29">
                    <c:v>may.</c:v>
                  </c:pt>
                  <c:pt idx="30">
                    <c:v>jun.</c:v>
                  </c:pt>
                  <c:pt idx="31">
                    <c:v>jul.</c:v>
                  </c:pt>
                  <c:pt idx="32">
                    <c:v>ago.</c:v>
                  </c:pt>
                  <c:pt idx="33">
                    <c:v>sep.</c:v>
                  </c:pt>
                  <c:pt idx="34">
                    <c:v>oct.</c:v>
                  </c:pt>
                  <c:pt idx="35">
                    <c:v>nov.</c:v>
                  </c:pt>
                  <c:pt idx="36">
                    <c:v>dic.</c:v>
                  </c:pt>
                  <c:pt idx="37">
                    <c:v>ene.</c:v>
                  </c:pt>
                  <c:pt idx="38">
                    <c:v>feb.</c:v>
                  </c:pt>
                  <c:pt idx="39">
                    <c:v>mar.</c:v>
                  </c:pt>
                  <c:pt idx="40">
                    <c:v>abr.</c:v>
                  </c:pt>
                  <c:pt idx="41">
                    <c:v>may.</c:v>
                  </c:pt>
                  <c:pt idx="42">
                    <c:v>jun.</c:v>
                  </c:pt>
                  <c:pt idx="43">
                    <c:v>jul.</c:v>
                  </c:pt>
                  <c:pt idx="44">
                    <c:v>ago.</c:v>
                  </c:pt>
                  <c:pt idx="45">
                    <c:v>sep.</c:v>
                  </c:pt>
                  <c:pt idx="46">
                    <c:v>oct.</c:v>
                  </c:pt>
                  <c:pt idx="47">
                    <c:v>nov.</c:v>
                  </c:pt>
                  <c:pt idx="48">
                    <c:v>dic.</c:v>
                  </c:pt>
                  <c:pt idx="49">
                    <c:v>ene.</c:v>
                  </c:pt>
                  <c:pt idx="50">
                    <c:v>feb.</c:v>
                  </c:pt>
                  <c:pt idx="51">
                    <c:v>mar.</c:v>
                  </c:pt>
                  <c:pt idx="52">
                    <c:v>abr.</c:v>
                  </c:pt>
                  <c:pt idx="53">
                    <c:v>may.</c:v>
                  </c:pt>
                  <c:pt idx="54">
                    <c:v>jun.</c:v>
                  </c:pt>
                  <c:pt idx="55">
                    <c:v>jul.</c:v>
                  </c:pt>
                  <c:pt idx="56">
                    <c:v>ago.</c:v>
                  </c:pt>
                  <c:pt idx="57">
                    <c:v>sep.</c:v>
                  </c:pt>
                  <c:pt idx="58">
                    <c:v>oct.</c:v>
                  </c:pt>
                  <c:pt idx="59">
                    <c:v>nov.</c:v>
                  </c:pt>
                  <c:pt idx="60">
                    <c:v>dic.</c:v>
                  </c:pt>
                  <c:pt idx="61">
                    <c:v>ene.</c:v>
                  </c:pt>
                  <c:pt idx="62">
                    <c:v>feb.</c:v>
                  </c:pt>
                  <c:pt idx="63">
                    <c:v>mar.</c:v>
                  </c:pt>
                  <c:pt idx="64">
                    <c:v>abr.</c:v>
                  </c:pt>
                  <c:pt idx="65">
                    <c:v>may.</c:v>
                  </c:pt>
                  <c:pt idx="66">
                    <c:v>jun.</c:v>
                  </c:pt>
                  <c:pt idx="67">
                    <c:v>jul.</c:v>
                  </c:pt>
                  <c:pt idx="68">
                    <c:v>ago.</c:v>
                  </c:pt>
                  <c:pt idx="69">
                    <c:v>sep.</c:v>
                  </c:pt>
                  <c:pt idx="70">
                    <c:v>oct.</c:v>
                  </c:pt>
                  <c:pt idx="71">
                    <c:v>nov.</c:v>
                  </c:pt>
                  <c:pt idx="72">
                    <c:v>dic.</c:v>
                  </c:pt>
                  <c:pt idx="73">
                    <c:v>ene.</c:v>
                  </c:pt>
                  <c:pt idx="74">
                    <c:v>feb.</c:v>
                  </c:pt>
                  <c:pt idx="75">
                    <c:v>mar.</c:v>
                  </c:pt>
                  <c:pt idx="76">
                    <c:v>abr.</c:v>
                  </c:pt>
                  <c:pt idx="77">
                    <c:v>may.</c:v>
                  </c:pt>
                  <c:pt idx="78">
                    <c:v>jun.</c:v>
                  </c:pt>
                  <c:pt idx="79">
                    <c:v>jul.</c:v>
                  </c:pt>
                  <c:pt idx="80">
                    <c:v>ago.</c:v>
                  </c:pt>
                  <c:pt idx="81">
                    <c:v>sep.</c:v>
                  </c:pt>
                  <c:pt idx="82">
                    <c:v>oct.</c:v>
                  </c:pt>
                  <c:pt idx="83">
                    <c:v>nov.</c:v>
                  </c:pt>
                  <c:pt idx="84">
                    <c:v>dic.</c:v>
                  </c:pt>
                  <c:pt idx="85">
                    <c:v>ene.</c:v>
                  </c:pt>
                  <c:pt idx="86">
                    <c:v>feb.</c:v>
                  </c:pt>
                  <c:pt idx="87">
                    <c:v>mar.</c:v>
                  </c:pt>
                  <c:pt idx="88">
                    <c:v>abr.</c:v>
                  </c:pt>
                  <c:pt idx="89">
                    <c:v>may.</c:v>
                  </c:pt>
                  <c:pt idx="90">
                    <c:v>jun.</c:v>
                  </c:pt>
                  <c:pt idx="91">
                    <c:v>jul.</c:v>
                  </c:pt>
                  <c:pt idx="92">
                    <c:v>ago.</c:v>
                  </c:pt>
                  <c:pt idx="93">
                    <c:v>sep.</c:v>
                  </c:pt>
                  <c:pt idx="94">
                    <c:v>oct.</c:v>
                  </c:pt>
                  <c:pt idx="95">
                    <c:v>nov.</c:v>
                  </c:pt>
                  <c:pt idx="96">
                    <c:v>dic.</c:v>
                  </c:pt>
                  <c:pt idx="97">
                    <c:v>ene.</c:v>
                  </c:pt>
                  <c:pt idx="98">
                    <c:v>feb.</c:v>
                  </c:pt>
                  <c:pt idx="99">
                    <c:v>mar.</c:v>
                  </c:pt>
                  <c:pt idx="100">
                    <c:v>abr.</c:v>
                  </c:pt>
                  <c:pt idx="101">
                    <c:v>may.</c:v>
                  </c:pt>
                  <c:pt idx="102">
                    <c:v>jun.</c:v>
                  </c:pt>
                  <c:pt idx="103">
                    <c:v>jul.</c:v>
                  </c:pt>
                  <c:pt idx="104">
                    <c:v>ago.</c:v>
                  </c:pt>
                  <c:pt idx="105">
                    <c:v>sep.</c:v>
                  </c:pt>
                  <c:pt idx="106">
                    <c:v>oct.</c:v>
                  </c:pt>
                  <c:pt idx="107">
                    <c:v>nov.</c:v>
                  </c:pt>
                  <c:pt idx="108">
                    <c:v>dic.</c:v>
                  </c:pt>
                  <c:pt idx="109">
                    <c:v>ene.</c:v>
                  </c:pt>
                  <c:pt idx="110">
                    <c:v>feb.</c:v>
                  </c:pt>
                  <c:pt idx="111">
                    <c:v>mar.</c:v>
                  </c:pt>
                  <c:pt idx="112">
                    <c:v>abr.</c:v>
                  </c:pt>
                  <c:pt idx="113">
                    <c:v>may.</c:v>
                  </c:pt>
                  <c:pt idx="114">
                    <c:v>jun.</c:v>
                  </c:pt>
                  <c:pt idx="115">
                    <c:v>jul.</c:v>
                  </c:pt>
                  <c:pt idx="116">
                    <c:v>ago.</c:v>
                  </c:pt>
                  <c:pt idx="117">
                    <c:v>sep.</c:v>
                  </c:pt>
                </c:lvl>
                <c:lvl>
                  <c:pt idx="0">
                    <c:v>2007</c:v>
                  </c:pt>
                  <c:pt idx="1">
                    <c:v>2008</c:v>
                  </c:pt>
                  <c:pt idx="13">
                    <c:v>2009</c:v>
                  </c:pt>
                  <c:pt idx="25">
                    <c:v>2010</c:v>
                  </c:pt>
                  <c:pt idx="37">
                    <c:v>2011</c:v>
                  </c:pt>
                  <c:pt idx="49">
                    <c:v>2012</c:v>
                  </c:pt>
                  <c:pt idx="61">
                    <c:v>2013</c:v>
                  </c:pt>
                  <c:pt idx="73">
                    <c:v>2014</c:v>
                  </c:pt>
                  <c:pt idx="85">
                    <c:v>2015</c:v>
                  </c:pt>
                  <c:pt idx="97">
                    <c:v>2016</c:v>
                  </c:pt>
                  <c:pt idx="109">
                    <c:v>2017</c:v>
                  </c:pt>
                </c:lvl>
              </c:multiLvlStrCache>
            </c:multiLvlStrRef>
          </c:cat>
          <c:val>
            <c:numRef>
              <c:f>'ALQUILER VS España'!$D$2:$D$119</c:f>
              <c:numCache>
                <c:formatCode>0.0%</c:formatCode>
                <c:ptCount val="118"/>
                <c:pt idx="0">
                  <c:v>3.3065810593900402E-2</c:v>
                </c:pt>
                <c:pt idx="1">
                  <c:v>3.3184078530988412E-2</c:v>
                </c:pt>
                <c:pt idx="2">
                  <c:v>4.4887915709144653E-2</c:v>
                </c:pt>
                <c:pt idx="3">
                  <c:v>-1.9370237767373517E-2</c:v>
                </c:pt>
                <c:pt idx="4">
                  <c:v>-2.6996386310493708E-2</c:v>
                </c:pt>
                <c:pt idx="5">
                  <c:v>-5.8121955316647114E-2</c:v>
                </c:pt>
                <c:pt idx="6">
                  <c:v>-5.4002818746650284E-2</c:v>
                </c:pt>
                <c:pt idx="7">
                  <c:v>-5.1796528058134783E-2</c:v>
                </c:pt>
                <c:pt idx="8">
                  <c:v>-5.5428146245502546E-2</c:v>
                </c:pt>
                <c:pt idx="9">
                  <c:v>-4.9007792207792229E-2</c:v>
                </c:pt>
                <c:pt idx="10">
                  <c:v>-4.0093818694321423E-2</c:v>
                </c:pt>
                <c:pt idx="11">
                  <c:v>-4.7737024659209495E-2</c:v>
                </c:pt>
                <c:pt idx="12">
                  <c:v>-7.0116014087424891E-2</c:v>
                </c:pt>
                <c:pt idx="13">
                  <c:v>-6.7664003167029529E-2</c:v>
                </c:pt>
                <c:pt idx="14">
                  <c:v>-7.1281109624142927E-2</c:v>
                </c:pt>
                <c:pt idx="15">
                  <c:v>-6.6498158896586015E-2</c:v>
                </c:pt>
                <c:pt idx="16">
                  <c:v>-7.4383088510673878E-2</c:v>
                </c:pt>
                <c:pt idx="17">
                  <c:v>-6.5863049339586074E-2</c:v>
                </c:pt>
                <c:pt idx="18">
                  <c:v>-6.1040991260373656E-2</c:v>
                </c:pt>
                <c:pt idx="19">
                  <c:v>-4.9186784178481664E-2</c:v>
                </c:pt>
                <c:pt idx="20">
                  <c:v>-3.8469424091679028E-2</c:v>
                </c:pt>
                <c:pt idx="21">
                  <c:v>-3.4479368096751978E-2</c:v>
                </c:pt>
                <c:pt idx="22">
                  <c:v>-6.7988823754999164E-2</c:v>
                </c:pt>
                <c:pt idx="23">
                  <c:v>-5.6728480487129952E-2</c:v>
                </c:pt>
                <c:pt idx="24">
                  <c:v>-4.8044468703701666E-2</c:v>
                </c:pt>
                <c:pt idx="25">
                  <c:v>-4.7880304824904622E-2</c:v>
                </c:pt>
                <c:pt idx="26">
                  <c:v>-4.9418020151471065E-2</c:v>
                </c:pt>
                <c:pt idx="27">
                  <c:v>-6.1541032926625508E-2</c:v>
                </c:pt>
                <c:pt idx="28">
                  <c:v>-6.0219839503675245E-2</c:v>
                </c:pt>
                <c:pt idx="29">
                  <c:v>-6.1308835255668694E-2</c:v>
                </c:pt>
                <c:pt idx="30">
                  <c:v>-7.1478853567238529E-2</c:v>
                </c:pt>
                <c:pt idx="31">
                  <c:v>-7.0426634724103696E-2</c:v>
                </c:pt>
                <c:pt idx="32">
                  <c:v>-7.7693982447871207E-2</c:v>
                </c:pt>
                <c:pt idx="33">
                  <c:v>-7.5981307353723257E-2</c:v>
                </c:pt>
                <c:pt idx="34">
                  <c:v>-4.015988713849044E-2</c:v>
                </c:pt>
                <c:pt idx="35">
                  <c:v>-4.9330406920106484E-2</c:v>
                </c:pt>
                <c:pt idx="36">
                  <c:v>-5.7595544009923054E-2</c:v>
                </c:pt>
                <c:pt idx="37">
                  <c:v>-6.0040606039268113E-2</c:v>
                </c:pt>
                <c:pt idx="38">
                  <c:v>-6.1916848809607787E-2</c:v>
                </c:pt>
                <c:pt idx="39">
                  <c:v>-7.3436869226567891E-2</c:v>
                </c:pt>
                <c:pt idx="40">
                  <c:v>-5.5180826636050444E-2</c:v>
                </c:pt>
                <c:pt idx="41">
                  <c:v>-6.0120600129214469E-2</c:v>
                </c:pt>
                <c:pt idx="42">
                  <c:v>-4.8713567113528485E-2</c:v>
                </c:pt>
                <c:pt idx="43">
                  <c:v>-6.069656534515145E-2</c:v>
                </c:pt>
                <c:pt idx="44">
                  <c:v>-7.0866237543044053E-2</c:v>
                </c:pt>
                <c:pt idx="45">
                  <c:v>-6.073816462981553E-2</c:v>
                </c:pt>
                <c:pt idx="46">
                  <c:v>-6.819852040566371E-2</c:v>
                </c:pt>
                <c:pt idx="47">
                  <c:v>-6.4260845946813527E-2</c:v>
                </c:pt>
                <c:pt idx="48">
                  <c:v>-6.0370517532531955E-2</c:v>
                </c:pt>
                <c:pt idx="49">
                  <c:v>-5.2913488070118482E-2</c:v>
                </c:pt>
                <c:pt idx="50">
                  <c:v>-5.2361923611720068E-2</c:v>
                </c:pt>
                <c:pt idx="51">
                  <c:v>-3.242051847200688E-2</c:v>
                </c:pt>
                <c:pt idx="52">
                  <c:v>-4.7226652489810381E-2</c:v>
                </c:pt>
                <c:pt idx="53">
                  <c:v>-4.5419249716766141E-2</c:v>
                </c:pt>
                <c:pt idx="54">
                  <c:v>-5.2258064516129035E-2</c:v>
                </c:pt>
                <c:pt idx="55">
                  <c:v>-3.1334940253346294E-2</c:v>
                </c:pt>
                <c:pt idx="56">
                  <c:v>-2.1464398433714536E-2</c:v>
                </c:pt>
                <c:pt idx="57">
                  <c:v>-3.4001720945998876E-2</c:v>
                </c:pt>
                <c:pt idx="58">
                  <c:v>-2.9365371470634605E-2</c:v>
                </c:pt>
                <c:pt idx="59">
                  <c:v>-3.4013695196126237E-2</c:v>
                </c:pt>
                <c:pt idx="60">
                  <c:v>-3.7529402436768215E-2</c:v>
                </c:pt>
                <c:pt idx="61">
                  <c:v>-4.4888273680047407E-2</c:v>
                </c:pt>
                <c:pt idx="62">
                  <c:v>-4.2485690491612542E-2</c:v>
                </c:pt>
                <c:pt idx="63">
                  <c:v>-4.6975777080270738E-2</c:v>
                </c:pt>
                <c:pt idx="64">
                  <c:v>-4.7853755098244986E-2</c:v>
                </c:pt>
                <c:pt idx="65">
                  <c:v>-4.9527263998719748E-2</c:v>
                </c:pt>
                <c:pt idx="66">
                  <c:v>-4.9253193448924926E-2</c:v>
                </c:pt>
                <c:pt idx="67">
                  <c:v>-6.0302837780601498E-2</c:v>
                </c:pt>
                <c:pt idx="68">
                  <c:v>-5.6076017130620937E-2</c:v>
                </c:pt>
                <c:pt idx="69">
                  <c:v>-5.6347342564849995E-2</c:v>
                </c:pt>
                <c:pt idx="70">
                  <c:v>-5.6959453969285812E-2</c:v>
                </c:pt>
                <c:pt idx="71">
                  <c:v>-5.3499965853991686E-2</c:v>
                </c:pt>
                <c:pt idx="72">
                  <c:v>-5.2448032512288294E-2</c:v>
                </c:pt>
                <c:pt idx="73">
                  <c:v>-5.2298136645962702E-2</c:v>
                </c:pt>
                <c:pt idx="74">
                  <c:v>-4.7408020984330772E-2</c:v>
                </c:pt>
                <c:pt idx="75">
                  <c:v>-4.3690939410783773E-2</c:v>
                </c:pt>
                <c:pt idx="76">
                  <c:v>-3.5943015808787629E-2</c:v>
                </c:pt>
                <c:pt idx="77">
                  <c:v>-3.2101017186952026E-2</c:v>
                </c:pt>
                <c:pt idx="78">
                  <c:v>-1.9346052871723522E-2</c:v>
                </c:pt>
                <c:pt idx="79">
                  <c:v>-4.6044847597047626E-2</c:v>
                </c:pt>
                <c:pt idx="80">
                  <c:v>-4.0450871969374781E-2</c:v>
                </c:pt>
                <c:pt idx="81">
                  <c:v>-3.4682990317367324E-2</c:v>
                </c:pt>
                <c:pt idx="82">
                  <c:v>-2.8275604572347554E-2</c:v>
                </c:pt>
                <c:pt idx="83">
                  <c:v>-2.4474010793962303E-2</c:v>
                </c:pt>
                <c:pt idx="84">
                  <c:v>-1.9213492914481128E-2</c:v>
                </c:pt>
                <c:pt idx="85">
                  <c:v>-1.4549744396382337E-2</c:v>
                </c:pt>
                <c:pt idx="86">
                  <c:v>-6.7680178548137574E-3</c:v>
                </c:pt>
                <c:pt idx="87">
                  <c:v>1.1436293885143054E-2</c:v>
                </c:pt>
                <c:pt idx="88">
                  <c:v>9.7694411879640335E-3</c:v>
                </c:pt>
                <c:pt idx="89">
                  <c:v>1.6118978938060823E-2</c:v>
                </c:pt>
                <c:pt idx="90">
                  <c:v>1.1767905971281767E-2</c:v>
                </c:pt>
                <c:pt idx="91">
                  <c:v>4.8223012978575751E-2</c:v>
                </c:pt>
                <c:pt idx="92">
                  <c:v>4.4845368441272598E-2</c:v>
                </c:pt>
                <c:pt idx="93">
                  <c:v>3.9722049367351242E-2</c:v>
                </c:pt>
                <c:pt idx="94">
                  <c:v>3.1344673178949782E-2</c:v>
                </c:pt>
                <c:pt idx="95">
                  <c:v>3.7720777491790168E-2</c:v>
                </c:pt>
                <c:pt idx="96">
                  <c:v>3.6357995508805141E-2</c:v>
                </c:pt>
                <c:pt idx="97">
                  <c:v>4.2401939049983767E-2</c:v>
                </c:pt>
                <c:pt idx="98">
                  <c:v>4.0140660110310228E-2</c:v>
                </c:pt>
                <c:pt idx="99">
                  <c:v>3.9552892835078894E-2</c:v>
                </c:pt>
                <c:pt idx="100">
                  <c:v>4.5378970301570953E-2</c:v>
                </c:pt>
                <c:pt idx="101">
                  <c:v>5.0485741594031346E-2</c:v>
                </c:pt>
                <c:pt idx="102">
                  <c:v>4.8490937132992767E-2</c:v>
                </c:pt>
                <c:pt idx="103">
                  <c:v>3.6721930331159398E-2</c:v>
                </c:pt>
                <c:pt idx="104">
                  <c:v>3.7688086887656937E-2</c:v>
                </c:pt>
                <c:pt idx="105">
                  <c:v>3.4983968649804034E-2</c:v>
                </c:pt>
                <c:pt idx="106">
                  <c:v>4.5609560382873948E-2</c:v>
                </c:pt>
                <c:pt idx="107">
                  <c:v>5.3605029079712652E-2</c:v>
                </c:pt>
                <c:pt idx="108">
                  <c:v>6.707151919485671E-2</c:v>
                </c:pt>
                <c:pt idx="109">
                  <c:v>7.8873119621159532E-2</c:v>
                </c:pt>
                <c:pt idx="110">
                  <c:v>9.0215332818966182E-2</c:v>
                </c:pt>
                <c:pt idx="111">
                  <c:v>9.5389463209685429E-2</c:v>
                </c:pt>
                <c:pt idx="112">
                  <c:v>0.10172210491677398</c:v>
                </c:pt>
                <c:pt idx="113">
                  <c:v>0.10498655585431439</c:v>
                </c:pt>
                <c:pt idx="114">
                  <c:v>9.4237516869095775E-2</c:v>
                </c:pt>
                <c:pt idx="115">
                  <c:v>9.7635869565217318E-2</c:v>
                </c:pt>
                <c:pt idx="116">
                  <c:v>9.9513471523774474E-2</c:v>
                </c:pt>
                <c:pt idx="117">
                  <c:v>9.7012253889577321E-2</c:v>
                </c:pt>
              </c:numCache>
            </c:numRef>
          </c:val>
          <c:smooth val="0"/>
        </c:ser>
        <c:dLbls>
          <c:showLegendKey val="0"/>
          <c:showVal val="0"/>
          <c:showCatName val="0"/>
          <c:showSerName val="0"/>
          <c:showPercent val="0"/>
          <c:showBubbleSize val="0"/>
        </c:dLbls>
        <c:smooth val="0"/>
        <c:axId val="-520968464"/>
        <c:axId val="-520958672"/>
      </c:lineChart>
      <c:catAx>
        <c:axId val="-52096846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20958672"/>
        <c:crosses val="autoZero"/>
        <c:auto val="1"/>
        <c:lblAlgn val="ctr"/>
        <c:lblOffset val="100"/>
        <c:noMultiLvlLbl val="0"/>
      </c:catAx>
      <c:valAx>
        <c:axId val="-52095867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209684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8F27-1DBA-4E20-8765-1BDB0B84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1201</TotalTime>
  <Pages>8</Pages>
  <Words>2039</Words>
  <Characters>11219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107</cp:revision>
  <cp:lastPrinted>2017-06-30T07:57:00Z</cp:lastPrinted>
  <dcterms:created xsi:type="dcterms:W3CDTF">2017-03-02T14:09:00Z</dcterms:created>
  <dcterms:modified xsi:type="dcterms:W3CDTF">2017-10-17T08:24:00Z</dcterms:modified>
</cp:coreProperties>
</file>