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4A9" w:rsidRPr="00E50F8A" w:rsidRDefault="00E50F8A" w:rsidP="00E50F8A">
      <w:pPr>
        <w:rPr>
          <w:rFonts w:ascii="Gill Sans MT" w:hAnsi="Gill Sans MT" w:cs="Gill Sans MT"/>
          <w:color w:val="023E68"/>
          <w:sz w:val="60"/>
          <w:szCs w:val="60"/>
        </w:rPr>
      </w:pPr>
      <w:r w:rsidRPr="00B63DCF">
        <w:rPr>
          <w:rFonts w:ascii="Gill Sans MT" w:hAnsi="Gill Sans MT" w:cs="Gill Sans MT"/>
          <w:noProof/>
          <w:color w:val="023E68"/>
          <w:sz w:val="60"/>
          <w:szCs w:val="60"/>
          <w:lang w:bidi="ks-Deva"/>
        </w:rPr>
        <w:drawing>
          <wp:anchor distT="57150" distB="57150" distL="57150" distR="57150" simplePos="0" relativeHeight="251658240" behindDoc="0" locked="0" layoutInCell="1" allowOverlap="1" wp14:anchorId="757F66C0" wp14:editId="3395B9BA">
            <wp:simplePos x="0" y="0"/>
            <wp:positionH relativeFrom="column">
              <wp:posOffset>1413510</wp:posOffset>
            </wp:positionH>
            <wp:positionV relativeFrom="line">
              <wp:posOffset>67945</wp:posOffset>
            </wp:positionV>
            <wp:extent cx="1870710" cy="342900"/>
            <wp:effectExtent l="0" t="0" r="0" b="0"/>
            <wp:wrapSquare wrapText="bothSides" distT="57150" distB="57150" distL="57150" distR="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jpg"/>
                    <pic:cNvPicPr>
                      <a:picLocks noChangeAspect="1"/>
                    </pic:cNvPicPr>
                  </pic:nvPicPr>
                  <pic:blipFill>
                    <a:blip r:embed="rId8">
                      <a:extLst/>
                    </a:blip>
                    <a:srcRect l="45444"/>
                    <a:stretch>
                      <a:fillRect/>
                    </a:stretch>
                  </pic:blipFill>
                  <pic:spPr>
                    <a:xfrm>
                      <a:off x="0" y="0"/>
                      <a:ext cx="1870710" cy="342900"/>
                    </a:xfrm>
                    <a:prstGeom prst="rect">
                      <a:avLst/>
                    </a:prstGeom>
                    <a:ln w="12700" cap="flat">
                      <a:noFill/>
                      <a:miter lim="400000"/>
                    </a:ln>
                    <a:effectLst/>
                  </pic:spPr>
                </pic:pic>
              </a:graphicData>
            </a:graphic>
          </wp:anchor>
        </w:drawing>
      </w:r>
      <w:r w:rsidRPr="00B63DCF">
        <w:rPr>
          <w:rFonts w:ascii="Gill Sans MT" w:hAnsi="Gill Sans MT" w:cs="Gill Sans MT"/>
          <w:noProof/>
          <w:color w:val="023E68"/>
          <w:sz w:val="60"/>
          <w:szCs w:val="60"/>
          <w:lang w:bidi="ks-Deva"/>
        </w:rPr>
        <w:drawing>
          <wp:anchor distT="57150" distB="57150" distL="57150" distR="57150" simplePos="0" relativeHeight="251660288" behindDoc="0" locked="0" layoutInCell="1" allowOverlap="1" wp14:anchorId="1202F6A8" wp14:editId="16BD3598">
            <wp:simplePos x="0" y="0"/>
            <wp:positionH relativeFrom="column">
              <wp:posOffset>3810</wp:posOffset>
            </wp:positionH>
            <wp:positionV relativeFrom="line">
              <wp:posOffset>67945</wp:posOffset>
            </wp:positionV>
            <wp:extent cx="1409700" cy="314325"/>
            <wp:effectExtent l="0" t="0" r="0" b="9525"/>
            <wp:wrapSquare wrapText="bothSides" distT="57150" distB="57150" distL="57150" distR="57150"/>
            <wp:docPr id="1073741827" name="officeArt object" descr="fotocasa_logo"/>
            <wp:cNvGraphicFramePr/>
            <a:graphic xmlns:a="http://schemas.openxmlformats.org/drawingml/2006/main">
              <a:graphicData uri="http://schemas.openxmlformats.org/drawingml/2006/picture">
                <pic:pic xmlns:pic="http://schemas.openxmlformats.org/drawingml/2006/picture">
                  <pic:nvPicPr>
                    <pic:cNvPr id="1073741827" name="image2.jpg" descr="fotocasa_logo"/>
                    <pic:cNvPicPr>
                      <a:picLocks noChangeAspect="1"/>
                    </pic:cNvPicPr>
                  </pic:nvPicPr>
                  <pic:blipFill>
                    <a:blip r:embed="rId9">
                      <a:extLst/>
                    </a:blip>
                    <a:stretch>
                      <a:fillRect/>
                    </a:stretch>
                  </pic:blipFill>
                  <pic:spPr>
                    <a:xfrm>
                      <a:off x="0" y="0"/>
                      <a:ext cx="1409700" cy="314325"/>
                    </a:xfrm>
                    <a:prstGeom prst="rect">
                      <a:avLst/>
                    </a:prstGeom>
                    <a:ln w="12700" cap="flat">
                      <a:noFill/>
                      <a:miter lim="400000"/>
                    </a:ln>
                    <a:effectLst/>
                  </pic:spPr>
                </pic:pic>
              </a:graphicData>
            </a:graphic>
          </wp:anchor>
        </w:drawing>
      </w:r>
    </w:p>
    <w:p w:rsidR="00473CDB" w:rsidRPr="00473CDB" w:rsidRDefault="00473CDB" w:rsidP="00473CDB">
      <w:pPr>
        <w:spacing w:before="240" w:after="240"/>
        <w:rPr>
          <w:rFonts w:ascii="Gill Sans MT" w:hAnsi="Gill Sans MT" w:cs="Gill Sans MT"/>
          <w:b/>
          <w:color w:val="808080" w:themeColor="background1" w:themeShade="80"/>
          <w:szCs w:val="56"/>
        </w:rPr>
      </w:pPr>
      <w:r>
        <w:rPr>
          <w:rFonts w:ascii="Gill Sans MT" w:hAnsi="Gill Sans MT" w:cs="Gill Sans MT"/>
          <w:b/>
          <w:color w:val="808080" w:themeColor="background1" w:themeShade="80"/>
          <w:szCs w:val="56"/>
        </w:rPr>
        <w:br/>
      </w:r>
      <w:r w:rsidRPr="008705CF">
        <w:rPr>
          <w:rFonts w:ascii="Gill Sans MT" w:hAnsi="Gill Sans MT" w:cs="Gill Sans MT"/>
          <w:b/>
          <w:color w:val="808080" w:themeColor="background1" w:themeShade="80"/>
          <w:szCs w:val="56"/>
        </w:rPr>
        <w:t xml:space="preserve">SEGÚN EL </w:t>
      </w:r>
      <w:r w:rsidR="00015E48">
        <w:rPr>
          <w:rFonts w:ascii="Gill Sans MT" w:hAnsi="Gill Sans MT" w:cs="Gill Sans MT"/>
          <w:b/>
          <w:color w:val="808080" w:themeColor="background1" w:themeShade="80"/>
          <w:szCs w:val="56"/>
        </w:rPr>
        <w:t>ESTUDIO</w:t>
      </w:r>
      <w:r w:rsidR="00434550">
        <w:rPr>
          <w:rFonts w:ascii="Gill Sans MT" w:hAnsi="Gill Sans MT" w:cs="Gill Sans MT"/>
          <w:b/>
          <w:color w:val="808080" w:themeColor="background1" w:themeShade="80"/>
          <w:szCs w:val="56"/>
        </w:rPr>
        <w:t xml:space="preserve"> DE FOTOCASA</w:t>
      </w:r>
      <w:r w:rsidRPr="008705CF">
        <w:rPr>
          <w:rFonts w:ascii="Gill Sans MT" w:hAnsi="Gill Sans MT" w:cs="Gill Sans MT"/>
          <w:b/>
          <w:color w:val="808080" w:themeColor="background1" w:themeShade="80"/>
          <w:szCs w:val="56"/>
        </w:rPr>
        <w:t xml:space="preserve"> </w:t>
      </w:r>
      <w:r w:rsidRPr="00473CDB">
        <w:rPr>
          <w:rFonts w:ascii="Gill Sans MT" w:hAnsi="Gill Sans MT" w:cs="Gill Sans MT"/>
          <w:b/>
          <w:color w:val="808080" w:themeColor="background1" w:themeShade="80"/>
          <w:szCs w:val="56"/>
        </w:rPr>
        <w:t>“</w:t>
      </w:r>
      <w:r w:rsidR="00015E48">
        <w:rPr>
          <w:rFonts w:ascii="Gill Sans MT" w:hAnsi="Gill Sans MT" w:cs="Gill Sans MT"/>
          <w:b/>
          <w:color w:val="808080" w:themeColor="background1" w:themeShade="80"/>
          <w:szCs w:val="56"/>
        </w:rPr>
        <w:t>Proceso de compra de vivienda</w:t>
      </w:r>
      <w:r w:rsidR="008705CF">
        <w:rPr>
          <w:rFonts w:ascii="Gill Sans MT" w:hAnsi="Gill Sans MT" w:cs="Gill Sans MT"/>
          <w:b/>
          <w:color w:val="808080" w:themeColor="background1" w:themeShade="80"/>
          <w:szCs w:val="56"/>
        </w:rPr>
        <w:t>”</w:t>
      </w:r>
    </w:p>
    <w:p w:rsidR="00C36292" w:rsidRPr="00897FFB" w:rsidRDefault="00FC29D9" w:rsidP="00DC2AC6">
      <w:pPr>
        <w:spacing w:before="240" w:after="240"/>
        <w:jc w:val="center"/>
        <w:rPr>
          <w:rFonts w:ascii="Gill Sans MT" w:hAnsi="Gill Sans MT" w:cs="Gill Sans MT"/>
          <w:color w:val="023E68"/>
          <w:sz w:val="56"/>
          <w:szCs w:val="56"/>
        </w:rPr>
      </w:pPr>
      <w:r>
        <w:rPr>
          <w:rFonts w:ascii="Gill Sans MT" w:hAnsi="Gill Sans MT" w:cs="Gill Sans MT"/>
          <w:color w:val="023E68"/>
          <w:sz w:val="56"/>
          <w:szCs w:val="56"/>
        </w:rPr>
        <w:t>El comprador de vivienda tiene 38 años y contrato indefinido</w:t>
      </w:r>
      <w:r w:rsidR="00E849C1">
        <w:rPr>
          <w:rFonts w:ascii="Gill Sans MT" w:hAnsi="Gill Sans MT" w:cs="Gill Sans MT"/>
          <w:color w:val="023E68"/>
          <w:sz w:val="56"/>
          <w:szCs w:val="56"/>
        </w:rPr>
        <w:t xml:space="preserve">  </w:t>
      </w:r>
    </w:p>
    <w:p w:rsidR="00473CDB" w:rsidRDefault="00FC29D9" w:rsidP="002E0629">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El 53% de los compradores son mujeres y el 47% son hombres</w:t>
      </w:r>
    </w:p>
    <w:p w:rsidR="00FC29D9" w:rsidRPr="004443BD" w:rsidRDefault="00FC29D9" w:rsidP="002E0629">
      <w:pPr>
        <w:numPr>
          <w:ilvl w:val="0"/>
          <w:numId w:val="1"/>
        </w:numPr>
        <w:autoSpaceDE w:val="0"/>
        <w:autoSpaceDN w:val="0"/>
        <w:adjustRightInd w:val="0"/>
        <w:jc w:val="both"/>
        <w:rPr>
          <w:rFonts w:ascii="Gill Sans MT" w:hAnsi="Gill Sans MT" w:cs="Gill Sans MT"/>
          <w:sz w:val="28"/>
          <w:szCs w:val="28"/>
        </w:rPr>
      </w:pPr>
      <w:r w:rsidRPr="004443BD">
        <w:rPr>
          <w:rFonts w:ascii="Gill Sans MT" w:hAnsi="Gill Sans MT" w:cs="Gill Sans MT"/>
          <w:sz w:val="28"/>
          <w:szCs w:val="28"/>
        </w:rPr>
        <w:t>El 51% cuenta con contrato indefinido en el sector privado</w:t>
      </w:r>
    </w:p>
    <w:p w:rsidR="00473CDB" w:rsidRDefault="004443BD" w:rsidP="002E0629">
      <w:pPr>
        <w:numPr>
          <w:ilvl w:val="0"/>
          <w:numId w:val="1"/>
        </w:numPr>
        <w:autoSpaceDE w:val="0"/>
        <w:autoSpaceDN w:val="0"/>
        <w:adjustRightInd w:val="0"/>
        <w:jc w:val="both"/>
        <w:rPr>
          <w:rFonts w:ascii="Gill Sans MT" w:hAnsi="Gill Sans MT" w:cs="Gill Sans MT"/>
          <w:sz w:val="28"/>
          <w:szCs w:val="28"/>
        </w:rPr>
      </w:pPr>
      <w:r w:rsidRPr="004443BD">
        <w:rPr>
          <w:rFonts w:ascii="Gill Sans MT" w:hAnsi="Gill Sans MT" w:cs="Gill Sans MT"/>
          <w:sz w:val="28"/>
          <w:szCs w:val="28"/>
        </w:rPr>
        <w:t>Las ayudas</w:t>
      </w:r>
      <w:r w:rsidR="00646F82">
        <w:rPr>
          <w:rFonts w:ascii="Gill Sans MT" w:hAnsi="Gill Sans MT" w:cs="Gill Sans MT"/>
          <w:sz w:val="28"/>
          <w:szCs w:val="28"/>
        </w:rPr>
        <w:t xml:space="preserve"> económicas</w:t>
      </w:r>
      <w:r w:rsidRPr="004443BD">
        <w:rPr>
          <w:rFonts w:ascii="Gill Sans MT" w:hAnsi="Gill Sans MT" w:cs="Gill Sans MT"/>
          <w:sz w:val="28"/>
          <w:szCs w:val="28"/>
        </w:rPr>
        <w:t xml:space="preserve"> de </w:t>
      </w:r>
      <w:r w:rsidR="00646F82">
        <w:rPr>
          <w:rFonts w:ascii="Gill Sans MT" w:hAnsi="Gill Sans MT" w:cs="Gill Sans MT"/>
          <w:sz w:val="28"/>
          <w:szCs w:val="28"/>
        </w:rPr>
        <w:t xml:space="preserve">familiares y amigos </w:t>
      </w:r>
      <w:r w:rsidRPr="004443BD">
        <w:rPr>
          <w:rFonts w:ascii="Gill Sans MT" w:hAnsi="Gill Sans MT" w:cs="Gill Sans MT"/>
          <w:sz w:val="28"/>
          <w:szCs w:val="28"/>
        </w:rPr>
        <w:t>representan el 25% del importe total de la compra</w:t>
      </w:r>
    </w:p>
    <w:p w:rsidR="00D4081F" w:rsidRPr="007E1F34" w:rsidRDefault="007E1F34" w:rsidP="007E1F34">
      <w:pPr>
        <w:numPr>
          <w:ilvl w:val="0"/>
          <w:numId w:val="1"/>
        </w:numPr>
        <w:autoSpaceDE w:val="0"/>
        <w:autoSpaceDN w:val="0"/>
        <w:adjustRightInd w:val="0"/>
        <w:jc w:val="both"/>
        <w:rPr>
          <w:rFonts w:ascii="Gill Sans MT" w:hAnsi="Gill Sans MT" w:cs="Gill Sans MT"/>
          <w:sz w:val="28"/>
          <w:szCs w:val="28"/>
        </w:rPr>
      </w:pPr>
      <w:r>
        <w:rPr>
          <w:rFonts w:ascii="Gill Sans MT" w:hAnsi="Gill Sans MT" w:cs="Gill Sans MT"/>
          <w:sz w:val="28"/>
          <w:szCs w:val="28"/>
        </w:rPr>
        <w:t>El 69% compró vivienda de segunda mano y el 31% vivienda nueva</w:t>
      </w:r>
    </w:p>
    <w:p w:rsidR="002E0629" w:rsidRDefault="002E0629" w:rsidP="002E0629">
      <w:pPr>
        <w:autoSpaceDE w:val="0"/>
        <w:autoSpaceDN w:val="0"/>
        <w:adjustRightInd w:val="0"/>
        <w:jc w:val="both"/>
        <w:rPr>
          <w:rFonts w:ascii="Gill Sans MT" w:hAnsi="Gill Sans MT" w:cs="Gill Sans MT"/>
          <w:b/>
          <w:bCs/>
          <w:color w:val="999999"/>
        </w:rPr>
      </w:pPr>
    </w:p>
    <w:p w:rsidR="002E0629" w:rsidRDefault="002E0629" w:rsidP="002E0629">
      <w:pPr>
        <w:autoSpaceDE w:val="0"/>
        <w:autoSpaceDN w:val="0"/>
        <w:adjustRightInd w:val="0"/>
        <w:jc w:val="both"/>
        <w:rPr>
          <w:rFonts w:ascii="Gill Sans MT" w:hAnsi="Gill Sans MT" w:cs="Gill Sans MT"/>
          <w:b/>
          <w:bCs/>
          <w:color w:val="999999"/>
        </w:rPr>
      </w:pPr>
      <w:r>
        <w:rPr>
          <w:rFonts w:ascii="Gill Sans MT" w:hAnsi="Gill Sans MT" w:cs="Gill Sans MT"/>
          <w:b/>
          <w:bCs/>
          <w:color w:val="999999"/>
        </w:rPr>
        <w:t xml:space="preserve">Madrid, </w:t>
      </w:r>
      <w:r w:rsidR="00FC29D9">
        <w:rPr>
          <w:rFonts w:ascii="Gill Sans MT" w:hAnsi="Gill Sans MT" w:cs="Gill Sans MT"/>
          <w:b/>
          <w:bCs/>
          <w:color w:val="999999"/>
        </w:rPr>
        <w:t>2</w:t>
      </w:r>
      <w:r w:rsidR="00646F82">
        <w:rPr>
          <w:rFonts w:ascii="Gill Sans MT" w:hAnsi="Gill Sans MT" w:cs="Gill Sans MT"/>
          <w:b/>
          <w:bCs/>
          <w:color w:val="999999"/>
        </w:rPr>
        <w:t>7</w:t>
      </w:r>
      <w:r w:rsidR="00BD7E0F">
        <w:rPr>
          <w:rFonts w:ascii="Gill Sans MT" w:hAnsi="Gill Sans MT" w:cs="Gill Sans MT"/>
          <w:b/>
          <w:bCs/>
          <w:color w:val="999999"/>
        </w:rPr>
        <w:t xml:space="preserve"> de julio</w:t>
      </w:r>
      <w:r w:rsidR="00473CDB">
        <w:rPr>
          <w:rFonts w:ascii="Gill Sans MT" w:hAnsi="Gill Sans MT" w:cs="Gill Sans MT"/>
          <w:b/>
          <w:bCs/>
          <w:color w:val="999999"/>
        </w:rPr>
        <w:t xml:space="preserve"> de 2016</w:t>
      </w:r>
    </w:p>
    <w:p w:rsidR="00E50F8A" w:rsidRPr="00827E5F" w:rsidRDefault="00E50F8A" w:rsidP="002E0629">
      <w:pPr>
        <w:autoSpaceDE w:val="0"/>
        <w:autoSpaceDN w:val="0"/>
        <w:adjustRightInd w:val="0"/>
        <w:jc w:val="both"/>
        <w:rPr>
          <w:rFonts w:ascii="Gill Sans MT" w:hAnsi="Gill Sans MT" w:cs="Gill Sans MT"/>
          <w:b/>
          <w:bCs/>
          <w:color w:val="999999"/>
        </w:rPr>
      </w:pPr>
    </w:p>
    <w:p w:rsidR="00501319" w:rsidRDefault="00501319" w:rsidP="00BB2898">
      <w:pPr>
        <w:autoSpaceDE w:val="0"/>
        <w:autoSpaceDN w:val="0"/>
        <w:adjustRightInd w:val="0"/>
        <w:jc w:val="both"/>
        <w:rPr>
          <w:rFonts w:ascii="Gill Sans MT" w:hAnsi="Gill Sans MT" w:cs="Gill Sans MT"/>
          <w:bCs/>
        </w:rPr>
      </w:pPr>
      <w:r>
        <w:rPr>
          <w:rFonts w:ascii="Gill Sans MT" w:hAnsi="Gill Sans MT" w:cs="Gill Sans MT"/>
          <w:bCs/>
        </w:rPr>
        <w:t xml:space="preserve">Actualmente, el comprador de vivienda en España tiene 38 años y en el 51% de los casos cuenta con contrato indefinido en el sector privado. Esta es una de las principales </w:t>
      </w:r>
      <w:r w:rsidR="000753D0">
        <w:rPr>
          <w:rFonts w:ascii="Gill Sans MT" w:hAnsi="Gill Sans MT" w:cs="Gill Sans MT"/>
          <w:bCs/>
        </w:rPr>
        <w:t>conclusiones</w:t>
      </w:r>
      <w:r>
        <w:rPr>
          <w:rFonts w:ascii="Gill Sans MT" w:hAnsi="Gill Sans MT" w:cs="Gill Sans MT"/>
          <w:bCs/>
        </w:rPr>
        <w:t xml:space="preserve"> que se extrae del último estudio realizado por el portal inmobiliario </w:t>
      </w:r>
      <w:hyperlink r:id="rId10" w:history="1">
        <w:proofErr w:type="spellStart"/>
        <w:r w:rsidRPr="00B67704">
          <w:rPr>
            <w:rStyle w:val="Hipervnculo"/>
            <w:rFonts w:ascii="Gill Sans MT" w:hAnsi="Gill Sans MT" w:cs="Gill Sans MT"/>
          </w:rPr>
          <w:t>fotocasa</w:t>
        </w:r>
        <w:proofErr w:type="spellEnd"/>
      </w:hyperlink>
      <w:r>
        <w:rPr>
          <w:rFonts w:ascii="Gill Sans MT" w:hAnsi="Gill Sans MT" w:cs="Gill Sans MT"/>
          <w:bCs/>
        </w:rPr>
        <w:t xml:space="preserve"> “</w:t>
      </w:r>
      <w:hyperlink r:id="rId11" w:history="1">
        <w:r w:rsidRPr="000A537C">
          <w:rPr>
            <w:rStyle w:val="Hipervnculo"/>
            <w:rFonts w:ascii="Gill Sans MT" w:hAnsi="Gill Sans MT" w:cs="Gill Sans MT"/>
            <w:b/>
          </w:rPr>
          <w:t>Proceso de compra de vivienda</w:t>
        </w:r>
      </w:hyperlink>
      <w:r>
        <w:rPr>
          <w:rFonts w:ascii="Gill Sans MT" w:hAnsi="Gill Sans MT" w:cs="Gill Sans MT"/>
          <w:bCs/>
        </w:rPr>
        <w:t xml:space="preserve">”. Además, el estudio pone de relieve que en cuanto a género </w:t>
      </w:r>
      <w:r w:rsidR="00646F82">
        <w:rPr>
          <w:rFonts w:ascii="Gill Sans MT" w:hAnsi="Gill Sans MT" w:cs="Gill Sans MT"/>
          <w:bCs/>
        </w:rPr>
        <w:t>la compra de vivienda está muy equilibrada</w:t>
      </w:r>
      <w:r>
        <w:rPr>
          <w:rFonts w:ascii="Gill Sans MT" w:hAnsi="Gill Sans MT" w:cs="Gill Sans MT"/>
          <w:bCs/>
        </w:rPr>
        <w:t xml:space="preserve"> ya que en el 53% de los casos la compra está liderada por una mujer y en el 47% por un hombre. </w:t>
      </w:r>
    </w:p>
    <w:p w:rsidR="00501319" w:rsidRDefault="00501319" w:rsidP="00BB2898">
      <w:pPr>
        <w:autoSpaceDE w:val="0"/>
        <w:autoSpaceDN w:val="0"/>
        <w:adjustRightInd w:val="0"/>
        <w:jc w:val="both"/>
        <w:rPr>
          <w:rFonts w:ascii="Gill Sans MT" w:hAnsi="Gill Sans MT" w:cs="Gill Sans MT"/>
          <w:bCs/>
        </w:rPr>
      </w:pPr>
    </w:p>
    <w:p w:rsidR="004443BD" w:rsidRDefault="00524AD1" w:rsidP="00BB2898">
      <w:pPr>
        <w:autoSpaceDE w:val="0"/>
        <w:autoSpaceDN w:val="0"/>
        <w:adjustRightInd w:val="0"/>
        <w:jc w:val="both"/>
        <w:rPr>
          <w:rFonts w:ascii="Gill Sans MT" w:hAnsi="Gill Sans MT" w:cs="Gill Sans MT"/>
          <w:bCs/>
        </w:rPr>
      </w:pPr>
      <w:r>
        <w:rPr>
          <w:rFonts w:ascii="Gill Sans MT" w:hAnsi="Gill Sans MT" w:cs="Gill Sans MT"/>
          <w:bCs/>
        </w:rPr>
        <w:t>Aunque</w:t>
      </w:r>
      <w:r w:rsidR="000753D0">
        <w:rPr>
          <w:rFonts w:ascii="Gill Sans MT" w:hAnsi="Gill Sans MT" w:cs="Gill Sans MT"/>
          <w:bCs/>
        </w:rPr>
        <w:t xml:space="preserve"> en mayor medida el comprador de vivienda tiene contrato indefinido en el sector privado, el segundo grupo de compradores son aquellos que cuentan con trabajo estable en el sector público.</w:t>
      </w:r>
    </w:p>
    <w:p w:rsidR="004443BD" w:rsidRDefault="000A537C" w:rsidP="00BB2898">
      <w:pPr>
        <w:autoSpaceDE w:val="0"/>
        <w:autoSpaceDN w:val="0"/>
        <w:adjustRightInd w:val="0"/>
        <w:jc w:val="both"/>
        <w:rPr>
          <w:rFonts w:ascii="Gill Sans MT" w:hAnsi="Gill Sans MT" w:cs="Gill Sans MT"/>
          <w:bCs/>
        </w:rPr>
      </w:pPr>
      <w:r>
        <w:rPr>
          <w:noProof/>
          <w:lang w:bidi="ks-Deva"/>
        </w:rPr>
        <w:drawing>
          <wp:inline distT="0" distB="0" distL="0" distR="0" wp14:anchorId="006C0DA5" wp14:editId="54CB379A">
            <wp:extent cx="5410200" cy="2828925"/>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443BD" w:rsidRDefault="000A537C" w:rsidP="00BB2898">
      <w:pPr>
        <w:autoSpaceDE w:val="0"/>
        <w:autoSpaceDN w:val="0"/>
        <w:adjustRightInd w:val="0"/>
        <w:jc w:val="both"/>
        <w:rPr>
          <w:rFonts w:ascii="Gill Sans MT" w:hAnsi="Gill Sans MT" w:cs="Gill Sans MT"/>
          <w:bCs/>
        </w:rPr>
      </w:pPr>
      <w:r>
        <w:rPr>
          <w:rFonts w:ascii="Gill Sans MT" w:hAnsi="Gill Sans MT" w:cs="Gill Sans MT"/>
          <w:bCs/>
        </w:rPr>
        <w:t xml:space="preserve">                                            </w:t>
      </w:r>
      <w:r w:rsidRPr="000A537C">
        <w:rPr>
          <w:rFonts w:ascii="Gill Sans MT" w:hAnsi="Gill Sans MT" w:cs="Gill Sans MT"/>
          <w:bCs/>
          <w:sz w:val="22"/>
          <w:szCs w:val="22"/>
        </w:rPr>
        <w:t>Fuente: Estudio “</w:t>
      </w:r>
      <w:hyperlink r:id="rId13" w:history="1">
        <w:r w:rsidRPr="000A537C">
          <w:rPr>
            <w:rStyle w:val="Hipervnculo"/>
            <w:rFonts w:ascii="Gill Sans MT" w:hAnsi="Gill Sans MT" w:cs="Gill Sans MT"/>
            <w:bCs/>
            <w:sz w:val="22"/>
            <w:szCs w:val="22"/>
          </w:rPr>
          <w:t>Proceso de compra de vivienda</w:t>
        </w:r>
      </w:hyperlink>
      <w:r w:rsidRPr="000A537C">
        <w:rPr>
          <w:rFonts w:ascii="Gill Sans MT" w:hAnsi="Gill Sans MT" w:cs="Gill Sans MT"/>
          <w:bCs/>
          <w:sz w:val="22"/>
          <w:szCs w:val="22"/>
        </w:rPr>
        <w:t xml:space="preserve">” de </w:t>
      </w:r>
      <w:proofErr w:type="spellStart"/>
      <w:r w:rsidRPr="000A537C">
        <w:rPr>
          <w:rFonts w:ascii="Gill Sans MT" w:hAnsi="Gill Sans MT" w:cs="Gill Sans MT"/>
          <w:bCs/>
          <w:sz w:val="22"/>
          <w:szCs w:val="22"/>
        </w:rPr>
        <w:t>fotocasa</w:t>
      </w:r>
      <w:proofErr w:type="spellEnd"/>
    </w:p>
    <w:p w:rsidR="00524AD1" w:rsidRDefault="00524AD1" w:rsidP="00BB2898">
      <w:pPr>
        <w:autoSpaceDE w:val="0"/>
        <w:autoSpaceDN w:val="0"/>
        <w:adjustRightInd w:val="0"/>
        <w:jc w:val="both"/>
        <w:rPr>
          <w:rFonts w:ascii="Gill Sans MT" w:hAnsi="Gill Sans MT" w:cs="Gill Sans MT"/>
          <w:bCs/>
        </w:rPr>
      </w:pPr>
      <w:r>
        <w:rPr>
          <w:rFonts w:ascii="Gill Sans MT" w:hAnsi="Gill Sans MT" w:cs="Gill Sans MT"/>
          <w:bCs/>
        </w:rPr>
        <w:lastRenderedPageBreak/>
        <w:t>En cuanto a los ingresos medios, el 25% de los encuestados cobra entre 20.000 y 30.000 €, seguido de un 24% que cobra entre 10.000 y 20.000 € y un 21% que tiene ingresos entre 30.000 y 50.000 €</w:t>
      </w:r>
      <w:r w:rsidR="00646F82">
        <w:rPr>
          <w:rFonts w:ascii="Gill Sans MT" w:hAnsi="Gill Sans MT" w:cs="Gill Sans MT"/>
          <w:bCs/>
        </w:rPr>
        <w:t xml:space="preserve"> anuales</w:t>
      </w:r>
      <w:r>
        <w:rPr>
          <w:rFonts w:ascii="Gill Sans MT" w:hAnsi="Gill Sans MT" w:cs="Gill Sans MT"/>
          <w:bCs/>
        </w:rPr>
        <w:t>. Llama la atención que un 16% de los encuestados cobra más de 100.000 €.</w:t>
      </w:r>
      <w:r w:rsidR="004C7DEF">
        <w:rPr>
          <w:rFonts w:ascii="Gill Sans MT" w:hAnsi="Gill Sans MT" w:cs="Gill Sans MT"/>
          <w:bCs/>
        </w:rPr>
        <w:t xml:space="preserve"> </w:t>
      </w:r>
    </w:p>
    <w:p w:rsidR="00524AD1" w:rsidRDefault="00524AD1" w:rsidP="00BB2898">
      <w:pPr>
        <w:autoSpaceDE w:val="0"/>
        <w:autoSpaceDN w:val="0"/>
        <w:adjustRightInd w:val="0"/>
        <w:jc w:val="both"/>
        <w:rPr>
          <w:rFonts w:ascii="Gill Sans MT" w:hAnsi="Gill Sans MT" w:cs="Gill Sans MT"/>
          <w:bCs/>
        </w:rPr>
      </w:pPr>
    </w:p>
    <w:p w:rsidR="007C610F" w:rsidRDefault="007C610F" w:rsidP="00BB2898">
      <w:pPr>
        <w:autoSpaceDE w:val="0"/>
        <w:autoSpaceDN w:val="0"/>
        <w:adjustRightInd w:val="0"/>
        <w:jc w:val="both"/>
        <w:rPr>
          <w:rFonts w:ascii="Gill Sans MT" w:hAnsi="Gill Sans MT" w:cs="Gill Sans MT"/>
          <w:bCs/>
        </w:rPr>
      </w:pPr>
    </w:p>
    <w:p w:rsidR="007C610F" w:rsidRDefault="007C610F" w:rsidP="00BB2898">
      <w:pPr>
        <w:autoSpaceDE w:val="0"/>
        <w:autoSpaceDN w:val="0"/>
        <w:adjustRightInd w:val="0"/>
        <w:jc w:val="both"/>
        <w:rPr>
          <w:rFonts w:ascii="Gill Sans MT" w:hAnsi="Gill Sans MT" w:cs="Gill Sans MT"/>
          <w:bCs/>
        </w:rPr>
      </w:pPr>
    </w:p>
    <w:p w:rsidR="00524AD1" w:rsidRPr="001620BB" w:rsidRDefault="001620BB" w:rsidP="00BB2898">
      <w:pPr>
        <w:autoSpaceDE w:val="0"/>
        <w:autoSpaceDN w:val="0"/>
        <w:adjustRightInd w:val="0"/>
        <w:jc w:val="both"/>
        <w:rPr>
          <w:rFonts w:ascii="Gill Sans MT" w:hAnsi="Gill Sans MT" w:cs="Gill Sans MT"/>
          <w:b/>
        </w:rPr>
      </w:pPr>
      <w:r w:rsidRPr="001620BB">
        <w:rPr>
          <w:rFonts w:ascii="Gill Sans MT" w:hAnsi="Gill Sans MT" w:cs="Gill Sans MT"/>
          <w:b/>
        </w:rPr>
        <w:t>Cuatro de cada 10 reciben ayuda</w:t>
      </w:r>
      <w:r>
        <w:rPr>
          <w:rFonts w:ascii="Gill Sans MT" w:hAnsi="Gill Sans MT" w:cs="Gill Sans MT"/>
          <w:b/>
        </w:rPr>
        <w:t xml:space="preserve"> económica</w:t>
      </w:r>
      <w:r w:rsidRPr="001620BB">
        <w:rPr>
          <w:rFonts w:ascii="Gill Sans MT" w:hAnsi="Gill Sans MT" w:cs="Gill Sans MT"/>
          <w:b/>
        </w:rPr>
        <w:t xml:space="preserve"> de familiares y amigos</w:t>
      </w:r>
    </w:p>
    <w:p w:rsidR="00524AD1" w:rsidRDefault="00524AD1" w:rsidP="00BB2898">
      <w:pPr>
        <w:autoSpaceDE w:val="0"/>
        <w:autoSpaceDN w:val="0"/>
        <w:adjustRightInd w:val="0"/>
        <w:jc w:val="both"/>
        <w:rPr>
          <w:rFonts w:ascii="Gill Sans MT" w:hAnsi="Gill Sans MT" w:cs="Gill Sans MT"/>
          <w:bCs/>
        </w:rPr>
      </w:pPr>
    </w:p>
    <w:p w:rsidR="004443BD" w:rsidRDefault="004443BD" w:rsidP="00BB2898">
      <w:pPr>
        <w:autoSpaceDE w:val="0"/>
        <w:autoSpaceDN w:val="0"/>
        <w:adjustRightInd w:val="0"/>
        <w:jc w:val="both"/>
        <w:rPr>
          <w:rFonts w:ascii="Gill Sans MT" w:hAnsi="Gill Sans MT" w:cs="Gill Sans MT"/>
          <w:bCs/>
        </w:rPr>
      </w:pPr>
      <w:r>
        <w:rPr>
          <w:rFonts w:ascii="Gill Sans MT" w:hAnsi="Gill Sans MT" w:cs="Gill Sans MT"/>
          <w:bCs/>
        </w:rPr>
        <w:t>Además, es destacable que en muchas ocasiones recibir ayuda económica por parte de terceros</w:t>
      </w:r>
      <w:r w:rsidR="00524AD1">
        <w:rPr>
          <w:rFonts w:ascii="Gill Sans MT" w:hAnsi="Gill Sans MT" w:cs="Gill Sans MT"/>
          <w:bCs/>
        </w:rPr>
        <w:t xml:space="preserve"> (familiares o amigos)</w:t>
      </w:r>
      <w:r>
        <w:rPr>
          <w:rFonts w:ascii="Gill Sans MT" w:hAnsi="Gill Sans MT" w:cs="Gill Sans MT"/>
          <w:bCs/>
        </w:rPr>
        <w:t xml:space="preserve"> es una práctica bastante habitual</w:t>
      </w:r>
      <w:r w:rsidR="009A099C">
        <w:rPr>
          <w:rFonts w:ascii="Gill Sans MT" w:hAnsi="Gill Sans MT" w:cs="Gill Sans MT"/>
          <w:bCs/>
        </w:rPr>
        <w:t xml:space="preserve"> a la hora de comprar una vivienda</w:t>
      </w:r>
      <w:r>
        <w:rPr>
          <w:rFonts w:ascii="Gill Sans MT" w:hAnsi="Gill Sans MT" w:cs="Gill Sans MT"/>
          <w:bCs/>
        </w:rPr>
        <w:t xml:space="preserve">. De hecho, en cuatro de cada 10 compras de vivienda ha habido ayuda de terceros y </w:t>
      </w:r>
      <w:r w:rsidR="009A099C">
        <w:rPr>
          <w:rFonts w:ascii="Gill Sans MT" w:hAnsi="Gill Sans MT" w:cs="Gill Sans MT"/>
          <w:bCs/>
        </w:rPr>
        <w:t xml:space="preserve">el importe prestado, </w:t>
      </w:r>
      <w:r>
        <w:rPr>
          <w:rFonts w:ascii="Gill Sans MT" w:hAnsi="Gill Sans MT" w:cs="Gill Sans MT"/>
          <w:bCs/>
        </w:rPr>
        <w:t xml:space="preserve">de media, </w:t>
      </w:r>
      <w:r w:rsidR="009A099C">
        <w:rPr>
          <w:rFonts w:ascii="Gill Sans MT" w:hAnsi="Gill Sans MT" w:cs="Gill Sans MT"/>
          <w:bCs/>
        </w:rPr>
        <w:t xml:space="preserve">representa el </w:t>
      </w:r>
      <w:r>
        <w:rPr>
          <w:rFonts w:ascii="Gill Sans MT" w:hAnsi="Gill Sans MT" w:cs="Gill Sans MT"/>
          <w:bCs/>
        </w:rPr>
        <w:t xml:space="preserve">25% del </w:t>
      </w:r>
      <w:r w:rsidR="009A099C">
        <w:rPr>
          <w:rFonts w:ascii="Gill Sans MT" w:hAnsi="Gill Sans MT" w:cs="Gill Sans MT"/>
          <w:bCs/>
        </w:rPr>
        <w:t>precio</w:t>
      </w:r>
      <w:r w:rsidR="00646F82">
        <w:rPr>
          <w:rFonts w:ascii="Gill Sans MT" w:hAnsi="Gill Sans MT" w:cs="Gill Sans MT"/>
          <w:bCs/>
        </w:rPr>
        <w:t xml:space="preserve"> total</w:t>
      </w:r>
      <w:r w:rsidR="009A099C">
        <w:rPr>
          <w:rFonts w:ascii="Gill Sans MT" w:hAnsi="Gill Sans MT" w:cs="Gill Sans MT"/>
          <w:bCs/>
        </w:rPr>
        <w:t xml:space="preserve"> de la vivienda.</w:t>
      </w:r>
    </w:p>
    <w:p w:rsidR="00584B50" w:rsidRDefault="00584B50" w:rsidP="00BB2898">
      <w:pPr>
        <w:autoSpaceDE w:val="0"/>
        <w:autoSpaceDN w:val="0"/>
        <w:adjustRightInd w:val="0"/>
        <w:jc w:val="both"/>
        <w:rPr>
          <w:rFonts w:ascii="Gill Sans MT" w:hAnsi="Gill Sans MT" w:cs="Gill Sans MT"/>
          <w:bCs/>
        </w:rPr>
      </w:pPr>
    </w:p>
    <w:p w:rsidR="005406DF" w:rsidRDefault="005406DF" w:rsidP="00BB2898">
      <w:pPr>
        <w:autoSpaceDE w:val="0"/>
        <w:autoSpaceDN w:val="0"/>
        <w:adjustRightInd w:val="0"/>
        <w:jc w:val="both"/>
        <w:rPr>
          <w:rFonts w:ascii="Gill Sans MT" w:hAnsi="Gill Sans MT" w:cs="Gill Sans MT"/>
          <w:bCs/>
        </w:rPr>
      </w:pPr>
      <w:r>
        <w:rPr>
          <w:rFonts w:ascii="Gill Sans MT" w:hAnsi="Gill Sans MT" w:cs="Gill Sans MT"/>
          <w:bCs/>
        </w:rPr>
        <w:t>En este sentido, en cuanto al valor de la vivienda</w:t>
      </w:r>
      <w:r w:rsidR="00A71570">
        <w:rPr>
          <w:rFonts w:ascii="Gill Sans MT" w:hAnsi="Gill Sans MT" w:cs="Gill Sans MT"/>
          <w:bCs/>
        </w:rPr>
        <w:t>,</w:t>
      </w:r>
      <w:r>
        <w:rPr>
          <w:rFonts w:ascii="Gill Sans MT" w:hAnsi="Gill Sans MT" w:cs="Gill Sans MT"/>
          <w:bCs/>
        </w:rPr>
        <w:t xml:space="preserve"> en el 38% de los casos el coste </w:t>
      </w:r>
      <w:r w:rsidR="00A71570">
        <w:rPr>
          <w:rFonts w:ascii="Gill Sans MT" w:hAnsi="Gill Sans MT" w:cs="Gill Sans MT"/>
          <w:bCs/>
        </w:rPr>
        <w:t xml:space="preserve">de la propiedad ha oscilado entre los </w:t>
      </w:r>
      <w:r>
        <w:rPr>
          <w:rFonts w:ascii="Gill Sans MT" w:hAnsi="Gill Sans MT" w:cs="Gill Sans MT"/>
          <w:bCs/>
        </w:rPr>
        <w:t xml:space="preserve">100.000 y </w:t>
      </w:r>
      <w:r w:rsidR="00A71570">
        <w:rPr>
          <w:rFonts w:ascii="Gill Sans MT" w:hAnsi="Gill Sans MT" w:cs="Gill Sans MT"/>
          <w:bCs/>
        </w:rPr>
        <w:t xml:space="preserve">los </w:t>
      </w:r>
      <w:r>
        <w:rPr>
          <w:rFonts w:ascii="Gill Sans MT" w:hAnsi="Gill Sans MT" w:cs="Gill Sans MT"/>
          <w:bCs/>
        </w:rPr>
        <w:t>200.000 €</w:t>
      </w:r>
      <w:r w:rsidR="00A71570">
        <w:rPr>
          <w:rFonts w:ascii="Gill Sans MT" w:hAnsi="Gill Sans MT" w:cs="Gill Sans MT"/>
          <w:bCs/>
        </w:rPr>
        <w:t xml:space="preserve"> y el 39% ha recibido ayuda de terceros para poder financiar la vivienda. Además, en el 25% el precio de la compra osciló entré los 50.000 y los 100.000 € y en este caso hubo ayuda de terceros en el 23% de las compras. En tercer lugar,</w:t>
      </w:r>
      <w:r w:rsidR="00D4081F">
        <w:rPr>
          <w:rFonts w:ascii="Gill Sans MT" w:hAnsi="Gill Sans MT" w:cs="Gill Sans MT"/>
          <w:bCs/>
        </w:rPr>
        <w:t xml:space="preserve"> las viviendas que cuestan entre 200.000 y 300.000 € representan el 18% de las compras de vivienda. En este caso, en el 20% ha </w:t>
      </w:r>
      <w:r w:rsidR="00646F82">
        <w:rPr>
          <w:rFonts w:ascii="Gill Sans MT" w:hAnsi="Gill Sans MT" w:cs="Gill Sans MT"/>
          <w:bCs/>
        </w:rPr>
        <w:t>tenido</w:t>
      </w:r>
      <w:r w:rsidR="00D4081F">
        <w:rPr>
          <w:rFonts w:ascii="Gill Sans MT" w:hAnsi="Gill Sans MT" w:cs="Gill Sans MT"/>
          <w:bCs/>
        </w:rPr>
        <w:t xml:space="preserve"> ayuda de terceros para pagar </w:t>
      </w:r>
      <w:r w:rsidR="00646F82">
        <w:rPr>
          <w:rFonts w:ascii="Gill Sans MT" w:hAnsi="Gill Sans MT" w:cs="Gill Sans MT"/>
          <w:bCs/>
        </w:rPr>
        <w:t>la adquisición</w:t>
      </w:r>
      <w:r w:rsidR="00D4081F">
        <w:rPr>
          <w:rFonts w:ascii="Gill Sans MT" w:hAnsi="Gill Sans MT" w:cs="Gill Sans MT"/>
          <w:bCs/>
        </w:rPr>
        <w:t xml:space="preserve">. </w:t>
      </w:r>
    </w:p>
    <w:p w:rsidR="002142BE" w:rsidRDefault="002142BE" w:rsidP="00BB2898">
      <w:pPr>
        <w:autoSpaceDE w:val="0"/>
        <w:autoSpaceDN w:val="0"/>
        <w:adjustRightInd w:val="0"/>
        <w:jc w:val="both"/>
        <w:rPr>
          <w:rFonts w:ascii="Gill Sans MT" w:hAnsi="Gill Sans MT" w:cs="Gill Sans MT"/>
          <w:bCs/>
        </w:rPr>
      </w:pPr>
    </w:p>
    <w:p w:rsidR="002142BE" w:rsidRDefault="002142BE" w:rsidP="00BB2898">
      <w:pPr>
        <w:autoSpaceDE w:val="0"/>
        <w:autoSpaceDN w:val="0"/>
        <w:adjustRightInd w:val="0"/>
        <w:jc w:val="both"/>
        <w:rPr>
          <w:rFonts w:ascii="Gill Sans MT" w:hAnsi="Gill Sans MT" w:cs="Gill Sans MT"/>
          <w:bCs/>
        </w:rPr>
      </w:pPr>
      <w:r>
        <w:rPr>
          <w:rFonts w:ascii="Gill Sans MT" w:hAnsi="Gill Sans MT" w:cs="Gill Sans MT"/>
          <w:bCs/>
        </w:rPr>
        <w:t xml:space="preserve">La negociación del precio es una práctica habitual. Así siete de cada 10 compradores han negociado el precio final </w:t>
      </w:r>
      <w:r w:rsidR="00524AD1">
        <w:rPr>
          <w:rFonts w:ascii="Gill Sans MT" w:hAnsi="Gill Sans MT" w:cs="Gill Sans MT"/>
          <w:bCs/>
        </w:rPr>
        <w:t>de la vivienda con el vendedor.</w:t>
      </w:r>
    </w:p>
    <w:p w:rsidR="005406DF" w:rsidRDefault="005406DF" w:rsidP="00BB2898">
      <w:pPr>
        <w:autoSpaceDE w:val="0"/>
        <w:autoSpaceDN w:val="0"/>
        <w:adjustRightInd w:val="0"/>
        <w:jc w:val="both"/>
        <w:rPr>
          <w:rFonts w:ascii="Gill Sans MT" w:hAnsi="Gill Sans MT" w:cs="Gill Sans MT"/>
          <w:bCs/>
        </w:rPr>
      </w:pPr>
    </w:p>
    <w:p w:rsidR="007C610F" w:rsidRDefault="007C610F" w:rsidP="00BB2898">
      <w:pPr>
        <w:autoSpaceDE w:val="0"/>
        <w:autoSpaceDN w:val="0"/>
        <w:adjustRightInd w:val="0"/>
        <w:jc w:val="both"/>
        <w:rPr>
          <w:rFonts w:ascii="Gill Sans MT" w:hAnsi="Gill Sans MT" w:cs="Gill Sans MT"/>
          <w:bCs/>
        </w:rPr>
      </w:pPr>
    </w:p>
    <w:p w:rsidR="007C610F" w:rsidRDefault="007C610F" w:rsidP="00BB2898">
      <w:pPr>
        <w:autoSpaceDE w:val="0"/>
        <w:autoSpaceDN w:val="0"/>
        <w:adjustRightInd w:val="0"/>
        <w:jc w:val="both"/>
        <w:rPr>
          <w:rFonts w:ascii="Gill Sans MT" w:hAnsi="Gill Sans MT" w:cs="Gill Sans MT"/>
          <w:bCs/>
        </w:rPr>
      </w:pPr>
    </w:p>
    <w:p w:rsidR="005406DF" w:rsidRPr="007E1F34" w:rsidRDefault="007E1F34" w:rsidP="00BB2898">
      <w:pPr>
        <w:autoSpaceDE w:val="0"/>
        <w:autoSpaceDN w:val="0"/>
        <w:adjustRightInd w:val="0"/>
        <w:jc w:val="both"/>
        <w:rPr>
          <w:rFonts w:ascii="Gill Sans MT" w:hAnsi="Gill Sans MT" w:cs="Gill Sans MT"/>
          <w:b/>
        </w:rPr>
      </w:pPr>
      <w:r w:rsidRPr="007E1F34">
        <w:rPr>
          <w:rFonts w:ascii="Gill Sans MT" w:hAnsi="Gill Sans MT" w:cs="Gill Sans MT"/>
          <w:b/>
        </w:rPr>
        <w:t xml:space="preserve">El 56% consideró tanto vivienda nueva como </w:t>
      </w:r>
      <w:r w:rsidR="007C610F">
        <w:rPr>
          <w:rFonts w:ascii="Gill Sans MT" w:hAnsi="Gill Sans MT" w:cs="Gill Sans MT"/>
          <w:b/>
        </w:rPr>
        <w:t xml:space="preserve">de </w:t>
      </w:r>
      <w:r w:rsidRPr="007E1F34">
        <w:rPr>
          <w:rFonts w:ascii="Gill Sans MT" w:hAnsi="Gill Sans MT" w:cs="Gill Sans MT"/>
          <w:b/>
        </w:rPr>
        <w:t>segunda mano</w:t>
      </w:r>
    </w:p>
    <w:p w:rsidR="007E1F34" w:rsidRDefault="007E1F34" w:rsidP="00BB2898">
      <w:pPr>
        <w:autoSpaceDE w:val="0"/>
        <w:autoSpaceDN w:val="0"/>
        <w:adjustRightInd w:val="0"/>
        <w:jc w:val="both"/>
        <w:rPr>
          <w:rFonts w:ascii="Gill Sans MT" w:hAnsi="Gill Sans MT" w:cs="Gill Sans MT"/>
          <w:bCs/>
        </w:rPr>
      </w:pPr>
    </w:p>
    <w:p w:rsidR="007E1F34" w:rsidRDefault="007E1F34" w:rsidP="00BB2898">
      <w:pPr>
        <w:autoSpaceDE w:val="0"/>
        <w:autoSpaceDN w:val="0"/>
        <w:adjustRightInd w:val="0"/>
        <w:jc w:val="both"/>
        <w:rPr>
          <w:rFonts w:ascii="Gill Sans MT" w:hAnsi="Gill Sans MT" w:cs="Gill Sans MT"/>
          <w:bCs/>
        </w:rPr>
      </w:pPr>
      <w:r>
        <w:rPr>
          <w:rFonts w:ascii="Gill Sans MT" w:hAnsi="Gill Sans MT" w:cs="Gill Sans MT"/>
          <w:bCs/>
        </w:rPr>
        <w:t>El estudio “</w:t>
      </w:r>
      <w:hyperlink r:id="rId14" w:history="1">
        <w:r w:rsidRPr="000A537C">
          <w:rPr>
            <w:rStyle w:val="Hipervnculo"/>
            <w:rFonts w:ascii="Gill Sans MT" w:hAnsi="Gill Sans MT" w:cs="Gill Sans MT"/>
            <w:b/>
          </w:rPr>
          <w:t>Proceso de compra de vivienda</w:t>
        </w:r>
      </w:hyperlink>
      <w:r>
        <w:rPr>
          <w:rFonts w:ascii="Gill Sans MT" w:hAnsi="Gill Sans MT" w:cs="Gill Sans MT"/>
          <w:bCs/>
        </w:rPr>
        <w:t>” muestra que se empieza considerando tanto vivienda nueva como de segunda mano. No obstante, los compradores acaban adquiriendo en gran medida una vivienda de segunda mano. De hecho, en el 56% de los casos se empezó considerando las dos opciones, aunque finalmente un 69% se decantó por la vivienda de segunda mano y un 31% compró vivienda nueva.</w:t>
      </w:r>
    </w:p>
    <w:p w:rsidR="007E1F34" w:rsidRDefault="007E1F34" w:rsidP="00BB2898">
      <w:pPr>
        <w:autoSpaceDE w:val="0"/>
        <w:autoSpaceDN w:val="0"/>
        <w:adjustRightInd w:val="0"/>
        <w:jc w:val="both"/>
        <w:rPr>
          <w:rFonts w:ascii="Gill Sans MT" w:hAnsi="Gill Sans MT" w:cs="Gill Sans MT"/>
          <w:bCs/>
        </w:rPr>
      </w:pPr>
    </w:p>
    <w:p w:rsidR="00973E4B" w:rsidRPr="00973E4B" w:rsidRDefault="00973E4B" w:rsidP="00973E4B">
      <w:pPr>
        <w:autoSpaceDE w:val="0"/>
        <w:autoSpaceDN w:val="0"/>
        <w:adjustRightInd w:val="0"/>
        <w:jc w:val="both"/>
        <w:rPr>
          <w:rFonts w:ascii="Gill Sans MT" w:hAnsi="Gill Sans MT" w:cs="Gill Sans MT"/>
          <w:bCs/>
        </w:rPr>
      </w:pPr>
      <w:r w:rsidRPr="00973E4B">
        <w:rPr>
          <w:rFonts w:ascii="Gill Sans MT" w:hAnsi="Gill Sans MT" w:cs="Gill Sans MT"/>
          <w:bCs/>
        </w:rPr>
        <w:t>“El proceso de compra se comienza considerando tanto la vivienda de segunda mano como la vivienda a estrenar, sin embargo 6 de cada 10 compradores acaban adquiriendo un piso o casa de segunda mano porque resulta mucho más atractiva a nivel de precio ya que permite un mayor margen de rebaja, está gravada con menos impuestos, su oferta es mucho mayor y suele estar ubicada en zonas céntricas y mejor com</w:t>
      </w:r>
      <w:r>
        <w:rPr>
          <w:rFonts w:ascii="Gill Sans MT" w:hAnsi="Gill Sans MT" w:cs="Gill Sans MT"/>
          <w:bCs/>
        </w:rPr>
        <w:t xml:space="preserve">unicadas que la vivienda nueva”, explica Beatriz Toribio, responsable de Estudios de </w:t>
      </w:r>
      <w:hyperlink r:id="rId15" w:history="1">
        <w:proofErr w:type="spellStart"/>
        <w:r w:rsidRPr="00B67704">
          <w:rPr>
            <w:rStyle w:val="Hipervnculo"/>
            <w:rFonts w:ascii="Gill Sans MT" w:hAnsi="Gill Sans MT" w:cs="Gill Sans MT"/>
          </w:rPr>
          <w:t>fotocasa</w:t>
        </w:r>
        <w:proofErr w:type="spellEnd"/>
      </w:hyperlink>
      <w:r>
        <w:rPr>
          <w:rFonts w:ascii="Gill Sans MT" w:hAnsi="Gill Sans MT" w:cs="Gill Sans MT"/>
          <w:bCs/>
        </w:rPr>
        <w:t xml:space="preserve">. </w:t>
      </w:r>
    </w:p>
    <w:p w:rsidR="002142BE" w:rsidRDefault="002142BE" w:rsidP="00BB2898">
      <w:pPr>
        <w:autoSpaceDE w:val="0"/>
        <w:autoSpaceDN w:val="0"/>
        <w:adjustRightInd w:val="0"/>
        <w:jc w:val="both"/>
        <w:rPr>
          <w:rFonts w:ascii="Gill Sans MT" w:hAnsi="Gill Sans MT" w:cs="Gill Sans MT"/>
          <w:b/>
        </w:rPr>
      </w:pPr>
    </w:p>
    <w:p w:rsidR="007C610F" w:rsidRDefault="007C610F" w:rsidP="00BB2898">
      <w:pPr>
        <w:autoSpaceDE w:val="0"/>
        <w:autoSpaceDN w:val="0"/>
        <w:adjustRightInd w:val="0"/>
        <w:jc w:val="both"/>
        <w:rPr>
          <w:rFonts w:ascii="Gill Sans MT" w:hAnsi="Gill Sans MT" w:cs="Gill Sans MT"/>
          <w:b/>
        </w:rPr>
      </w:pPr>
    </w:p>
    <w:p w:rsidR="007C610F" w:rsidRDefault="007C610F" w:rsidP="00BB2898">
      <w:pPr>
        <w:autoSpaceDE w:val="0"/>
        <w:autoSpaceDN w:val="0"/>
        <w:adjustRightInd w:val="0"/>
        <w:jc w:val="both"/>
        <w:rPr>
          <w:rFonts w:ascii="Gill Sans MT" w:hAnsi="Gill Sans MT" w:cs="Gill Sans MT"/>
          <w:b/>
        </w:rPr>
      </w:pPr>
    </w:p>
    <w:p w:rsidR="007C610F" w:rsidRDefault="007C610F" w:rsidP="00BB2898">
      <w:pPr>
        <w:autoSpaceDE w:val="0"/>
        <w:autoSpaceDN w:val="0"/>
        <w:adjustRightInd w:val="0"/>
        <w:jc w:val="both"/>
        <w:rPr>
          <w:rFonts w:ascii="Gill Sans MT" w:hAnsi="Gill Sans MT" w:cs="Gill Sans MT"/>
          <w:b/>
        </w:rPr>
      </w:pPr>
    </w:p>
    <w:p w:rsidR="005406DF" w:rsidRPr="00D4081F" w:rsidRDefault="00D4081F" w:rsidP="00BB2898">
      <w:pPr>
        <w:autoSpaceDE w:val="0"/>
        <w:autoSpaceDN w:val="0"/>
        <w:adjustRightInd w:val="0"/>
        <w:jc w:val="both"/>
        <w:rPr>
          <w:rFonts w:ascii="Gill Sans MT" w:hAnsi="Gill Sans MT" w:cs="Gill Sans MT"/>
          <w:b/>
        </w:rPr>
      </w:pPr>
      <w:r w:rsidRPr="00D4081F">
        <w:rPr>
          <w:rFonts w:ascii="Gill Sans MT" w:hAnsi="Gill Sans MT" w:cs="Gill Sans MT"/>
          <w:b/>
        </w:rPr>
        <w:t>El 77% de los compradores no valoró alquiler en ningún momento</w:t>
      </w:r>
    </w:p>
    <w:p w:rsidR="005406DF" w:rsidRDefault="005406DF" w:rsidP="00BB2898">
      <w:pPr>
        <w:autoSpaceDE w:val="0"/>
        <w:autoSpaceDN w:val="0"/>
        <w:adjustRightInd w:val="0"/>
        <w:jc w:val="both"/>
        <w:rPr>
          <w:rFonts w:ascii="Gill Sans MT" w:hAnsi="Gill Sans MT" w:cs="Gill Sans MT"/>
          <w:bCs/>
        </w:rPr>
      </w:pPr>
    </w:p>
    <w:p w:rsidR="00584B50" w:rsidRDefault="00584B50" w:rsidP="00BB2898">
      <w:pPr>
        <w:autoSpaceDE w:val="0"/>
        <w:autoSpaceDN w:val="0"/>
        <w:adjustRightInd w:val="0"/>
        <w:jc w:val="both"/>
        <w:rPr>
          <w:rFonts w:ascii="Gill Sans MT" w:hAnsi="Gill Sans MT" w:cs="Gill Sans MT"/>
          <w:bCs/>
        </w:rPr>
      </w:pPr>
      <w:r>
        <w:rPr>
          <w:rFonts w:ascii="Gill Sans MT" w:hAnsi="Gill Sans MT" w:cs="Gill Sans MT"/>
          <w:bCs/>
        </w:rPr>
        <w:t xml:space="preserve">Durante el proceso de compra, tan sólo el 23% valoró tanto compra como alquiler. Para el 77% de los compradores de vivienda el alquiler no entraba en sus planes y en ningún momento se lo planteó. </w:t>
      </w:r>
    </w:p>
    <w:p w:rsidR="00D655FA" w:rsidRDefault="00D655FA" w:rsidP="00BB2898">
      <w:pPr>
        <w:autoSpaceDE w:val="0"/>
        <w:autoSpaceDN w:val="0"/>
        <w:adjustRightInd w:val="0"/>
        <w:jc w:val="both"/>
        <w:rPr>
          <w:rFonts w:ascii="Gill Sans MT" w:hAnsi="Gill Sans MT" w:cs="Gill Sans MT"/>
          <w:bCs/>
        </w:rPr>
      </w:pPr>
    </w:p>
    <w:p w:rsidR="00D655FA" w:rsidRDefault="00D655FA" w:rsidP="00BB2898">
      <w:pPr>
        <w:autoSpaceDE w:val="0"/>
        <w:autoSpaceDN w:val="0"/>
        <w:adjustRightInd w:val="0"/>
        <w:jc w:val="both"/>
        <w:rPr>
          <w:rFonts w:ascii="Gill Sans MT" w:hAnsi="Gill Sans MT" w:cs="Gill Sans MT"/>
          <w:bCs/>
        </w:rPr>
      </w:pPr>
      <w:r>
        <w:rPr>
          <w:rFonts w:ascii="Gill Sans MT" w:hAnsi="Gill Sans MT" w:cs="Gill Sans MT"/>
          <w:bCs/>
        </w:rPr>
        <w:lastRenderedPageBreak/>
        <w:t xml:space="preserve">En cuanto a las características de las viviendas más vendidas, en el 69% de los casos </w:t>
      </w:r>
      <w:r w:rsidR="007C610F">
        <w:rPr>
          <w:rFonts w:ascii="Gill Sans MT" w:hAnsi="Gill Sans MT" w:cs="Gill Sans MT"/>
          <w:bCs/>
        </w:rPr>
        <w:t>hacen</w:t>
      </w:r>
      <w:r>
        <w:rPr>
          <w:rFonts w:ascii="Gill Sans MT" w:hAnsi="Gill Sans MT" w:cs="Gill Sans MT"/>
          <w:bCs/>
        </w:rPr>
        <w:t xml:space="preserve"> referencia a pisos, que tienen de media 92 metros cuadrados, seguidos por los chalets (21%, con 195 metros cuadrados de media), áticos, en el 7% de las ventas con una superficie media de 100 metros cuadrados, estudios (1%, con 43 metros cuadrados de media) y en el 2% de los casos se han vendido otro tipo de vivienda, con una media de 126 metros cuadrados de media. </w:t>
      </w:r>
    </w:p>
    <w:p w:rsidR="007E1F34" w:rsidRDefault="007E1F34" w:rsidP="00BB2898">
      <w:pPr>
        <w:autoSpaceDE w:val="0"/>
        <w:autoSpaceDN w:val="0"/>
        <w:adjustRightInd w:val="0"/>
        <w:jc w:val="both"/>
        <w:rPr>
          <w:rFonts w:ascii="Gill Sans MT" w:hAnsi="Gill Sans MT" w:cs="Gill Sans MT"/>
          <w:bCs/>
        </w:rPr>
      </w:pPr>
    </w:p>
    <w:p w:rsidR="00A4170E" w:rsidRDefault="00A4170E" w:rsidP="00BB2898">
      <w:pPr>
        <w:autoSpaceDE w:val="0"/>
        <w:autoSpaceDN w:val="0"/>
        <w:adjustRightInd w:val="0"/>
        <w:jc w:val="both"/>
        <w:rPr>
          <w:rFonts w:ascii="Gill Sans MT" w:hAnsi="Gill Sans MT" w:cs="Gill Sans MT"/>
          <w:bCs/>
        </w:rPr>
      </w:pPr>
    </w:p>
    <w:p w:rsidR="007E1F34" w:rsidRDefault="007E1F34" w:rsidP="00BB2898">
      <w:pPr>
        <w:autoSpaceDE w:val="0"/>
        <w:autoSpaceDN w:val="0"/>
        <w:adjustRightInd w:val="0"/>
        <w:jc w:val="both"/>
        <w:rPr>
          <w:rFonts w:ascii="Gill Sans MT" w:hAnsi="Gill Sans MT" w:cs="Gill Sans MT"/>
          <w:bCs/>
        </w:rPr>
      </w:pPr>
    </w:p>
    <w:p w:rsidR="007E1F34" w:rsidRPr="007C610F" w:rsidRDefault="007C610F" w:rsidP="007C610F">
      <w:pPr>
        <w:pStyle w:val="Cuerpo"/>
        <w:jc w:val="both"/>
        <w:rPr>
          <w:rStyle w:val="Ninguno"/>
          <w:rFonts w:ascii="Gill Sans MT" w:hAnsi="Gill Sans MT" w:cs="Gisha"/>
          <w:b/>
        </w:rPr>
      </w:pPr>
      <w:r w:rsidRPr="007C610F">
        <w:rPr>
          <w:rStyle w:val="Ninguno"/>
          <w:rFonts w:ascii="Gill Sans MT" w:hAnsi="Gill Sans MT" w:cs="Gisha"/>
          <w:b/>
        </w:rPr>
        <w:t>Sobre el estudio “Proceso de compra de vivienda”</w:t>
      </w:r>
    </w:p>
    <w:p w:rsidR="007C610F" w:rsidRPr="007C610F" w:rsidRDefault="007C610F" w:rsidP="007C610F">
      <w:pPr>
        <w:pStyle w:val="Cuerpo"/>
        <w:jc w:val="both"/>
        <w:rPr>
          <w:rStyle w:val="Ninguno"/>
          <w:rFonts w:cs="Gisha"/>
          <w:b/>
        </w:rPr>
      </w:pPr>
    </w:p>
    <w:p w:rsidR="007C610F" w:rsidRPr="007C610F" w:rsidRDefault="00A4170E" w:rsidP="007C610F">
      <w:pPr>
        <w:autoSpaceDE w:val="0"/>
        <w:autoSpaceDN w:val="0"/>
        <w:adjustRightInd w:val="0"/>
        <w:jc w:val="both"/>
        <w:rPr>
          <w:rFonts w:ascii="Gill Sans MT" w:hAnsi="Gill Sans MT" w:cs="Mangal"/>
        </w:rPr>
      </w:pPr>
      <w:hyperlink r:id="rId16" w:history="1">
        <w:proofErr w:type="spellStart"/>
        <w:proofErr w:type="gramStart"/>
        <w:r w:rsidRPr="00B67704">
          <w:rPr>
            <w:rStyle w:val="Hipervnculo"/>
            <w:rFonts w:ascii="Gill Sans MT" w:hAnsi="Gill Sans MT" w:cs="Gill Sans MT"/>
          </w:rPr>
          <w:t>fotocasa</w:t>
        </w:r>
        <w:proofErr w:type="spellEnd"/>
        <w:proofErr w:type="gramEnd"/>
      </w:hyperlink>
      <w:r w:rsidR="007C610F" w:rsidRPr="007C610F">
        <w:rPr>
          <w:rFonts w:ascii="Gill Sans MT" w:hAnsi="Gill Sans MT" w:cs="Mangal"/>
        </w:rPr>
        <w:t xml:space="preserve"> </w:t>
      </w:r>
      <w:r w:rsidR="007C610F" w:rsidRPr="007C610F">
        <w:rPr>
          <w:rFonts w:ascii="Gill Sans MT" w:hAnsi="Gill Sans MT" w:cs="Mangal"/>
        </w:rPr>
        <w:t xml:space="preserve">presenta el </w:t>
      </w:r>
      <w:r w:rsidR="00220114">
        <w:rPr>
          <w:rFonts w:ascii="Gill Sans MT" w:hAnsi="Gill Sans MT" w:cs="Mangal"/>
        </w:rPr>
        <w:t>estudio “</w:t>
      </w:r>
      <w:hyperlink r:id="rId17" w:history="1">
        <w:r w:rsidRPr="000A537C">
          <w:rPr>
            <w:rStyle w:val="Hipervnculo"/>
            <w:rFonts w:ascii="Gill Sans MT" w:hAnsi="Gill Sans MT" w:cs="Gill Sans MT"/>
            <w:b/>
          </w:rPr>
          <w:t>Proceso de compra de vivienda</w:t>
        </w:r>
      </w:hyperlink>
      <w:bookmarkStart w:id="0" w:name="_GoBack"/>
      <w:bookmarkEnd w:id="0"/>
      <w:r w:rsidR="007C610F" w:rsidRPr="007C610F">
        <w:rPr>
          <w:rFonts w:ascii="Gill Sans MT" w:hAnsi="Gill Sans MT" w:cs="Mangal"/>
        </w:rPr>
        <w:t>” con el objetivo de ofrecer al mercado inmobiliario español información relevante sobre los comportamientos y dinámicas que se producen durante el proceso de compra de una vivienda, aportando conocimiento y aprendizajes para todos los actores involucrados en la adquisición de un inmueble.</w:t>
      </w:r>
    </w:p>
    <w:p w:rsidR="007C610F" w:rsidRPr="007C610F" w:rsidRDefault="007C610F" w:rsidP="007C610F">
      <w:pPr>
        <w:autoSpaceDE w:val="0"/>
        <w:autoSpaceDN w:val="0"/>
        <w:adjustRightInd w:val="0"/>
        <w:jc w:val="both"/>
        <w:rPr>
          <w:rFonts w:ascii="Gill Sans MT" w:hAnsi="Gill Sans MT" w:cs="Mangal"/>
        </w:rPr>
      </w:pPr>
    </w:p>
    <w:p w:rsidR="007C610F" w:rsidRPr="007C610F" w:rsidRDefault="00220114" w:rsidP="007C610F">
      <w:pPr>
        <w:autoSpaceDE w:val="0"/>
        <w:autoSpaceDN w:val="0"/>
        <w:adjustRightInd w:val="0"/>
        <w:jc w:val="both"/>
        <w:rPr>
          <w:rFonts w:ascii="Gill Sans MT" w:hAnsi="Gill Sans MT" w:cs="Gill Sans MT"/>
          <w:bCs/>
          <w:sz w:val="28"/>
          <w:szCs w:val="28"/>
        </w:rPr>
      </w:pPr>
      <w:r>
        <w:rPr>
          <w:rFonts w:ascii="Gill Sans MT" w:hAnsi="Gill Sans MT" w:cs="Mangal"/>
        </w:rPr>
        <w:t xml:space="preserve">Se hizo una encuesta online a través de panel de la empresa de estudios de mercado </w:t>
      </w:r>
      <w:proofErr w:type="spellStart"/>
      <w:r>
        <w:rPr>
          <w:rFonts w:ascii="Gill Sans MT" w:hAnsi="Gill Sans MT" w:cs="Mangal"/>
        </w:rPr>
        <w:t>Netquest</w:t>
      </w:r>
      <w:proofErr w:type="spellEnd"/>
      <w:r>
        <w:rPr>
          <w:rFonts w:ascii="Gill Sans MT" w:hAnsi="Gill Sans MT" w:cs="Mangal"/>
        </w:rPr>
        <w:t xml:space="preserve"> a 1.000 internautas de más de 18 años que hubiesen comprado vivienda en los últimos 3 años. </w:t>
      </w:r>
      <w:r w:rsidRPr="00251453">
        <w:rPr>
          <w:rFonts w:ascii="Gill Sans MT" w:hAnsi="Gill Sans MT" w:cs="Gill Sans MT"/>
          <w:bCs/>
        </w:rPr>
        <w:t xml:space="preserve">Se ha trabajado con un error </w:t>
      </w:r>
      <w:proofErr w:type="spellStart"/>
      <w:r w:rsidRPr="00251453">
        <w:rPr>
          <w:rFonts w:ascii="Gill Sans MT" w:hAnsi="Gill Sans MT" w:cs="Gill Sans MT"/>
          <w:bCs/>
        </w:rPr>
        <w:t>muestral</w:t>
      </w:r>
      <w:proofErr w:type="spellEnd"/>
      <w:r w:rsidRPr="00251453">
        <w:rPr>
          <w:rFonts w:ascii="Gill Sans MT" w:hAnsi="Gill Sans MT" w:cs="Gill Sans MT"/>
          <w:bCs/>
        </w:rPr>
        <w:t xml:space="preserve"> de +- </w:t>
      </w:r>
      <w:r>
        <w:rPr>
          <w:rFonts w:ascii="Gill Sans MT" w:hAnsi="Gill Sans MT" w:cs="Gill Sans MT"/>
          <w:bCs/>
        </w:rPr>
        <w:t>3,1</w:t>
      </w:r>
      <w:r w:rsidRPr="00251453">
        <w:rPr>
          <w:rFonts w:ascii="Gill Sans MT" w:hAnsi="Gill Sans MT" w:cs="Gill Sans MT"/>
          <w:bCs/>
        </w:rPr>
        <w:t>%.</w:t>
      </w:r>
      <w:r>
        <w:rPr>
          <w:rFonts w:ascii="Gill Sans MT" w:hAnsi="Gill Sans MT" w:cs="Gill Sans MT"/>
          <w:bCs/>
        </w:rPr>
        <w:t xml:space="preserve"> </w:t>
      </w:r>
      <w:r w:rsidRPr="00251453">
        <w:rPr>
          <w:rFonts w:ascii="Gill Sans MT" w:hAnsi="Gill Sans MT" w:cs="Gill Sans MT"/>
          <w:bCs/>
        </w:rPr>
        <w:t xml:space="preserve">El trabajo de campo se realizó </w:t>
      </w:r>
      <w:r>
        <w:rPr>
          <w:rFonts w:ascii="Gill Sans MT" w:hAnsi="Gill Sans MT" w:cs="Gill Sans MT"/>
          <w:bCs/>
        </w:rPr>
        <w:t>del 18 al 23 de mayo</w:t>
      </w:r>
      <w:r w:rsidRPr="00251453">
        <w:rPr>
          <w:rFonts w:ascii="Gill Sans MT" w:hAnsi="Gill Sans MT" w:cs="Gill Sans MT"/>
          <w:bCs/>
        </w:rPr>
        <w:t>.</w:t>
      </w:r>
    </w:p>
    <w:p w:rsidR="007E1F34" w:rsidRDefault="007E1F34" w:rsidP="00BB2898">
      <w:pPr>
        <w:autoSpaceDE w:val="0"/>
        <w:autoSpaceDN w:val="0"/>
        <w:adjustRightInd w:val="0"/>
        <w:jc w:val="both"/>
        <w:rPr>
          <w:rFonts w:ascii="Gill Sans MT" w:hAnsi="Gill Sans MT" w:cs="Gill Sans MT"/>
          <w:bCs/>
        </w:rPr>
      </w:pPr>
    </w:p>
    <w:p w:rsidR="002142BE" w:rsidRDefault="002142BE" w:rsidP="00BB2898">
      <w:pPr>
        <w:autoSpaceDE w:val="0"/>
        <w:autoSpaceDN w:val="0"/>
        <w:adjustRightInd w:val="0"/>
        <w:jc w:val="both"/>
        <w:rPr>
          <w:rFonts w:ascii="Gill Sans MT" w:hAnsi="Gill Sans MT" w:cs="Gill Sans MT"/>
          <w:bCs/>
        </w:rPr>
      </w:pPr>
    </w:p>
    <w:p w:rsidR="007E1F34" w:rsidRDefault="007E1F34" w:rsidP="00BB2898">
      <w:pPr>
        <w:autoSpaceDE w:val="0"/>
        <w:autoSpaceDN w:val="0"/>
        <w:adjustRightInd w:val="0"/>
        <w:jc w:val="both"/>
        <w:rPr>
          <w:rFonts w:ascii="Gill Sans MT" w:hAnsi="Gill Sans MT" w:cs="Gill Sans MT"/>
          <w:bCs/>
        </w:rPr>
      </w:pPr>
    </w:p>
    <w:p w:rsidR="00473CDB" w:rsidRPr="007459EE" w:rsidRDefault="00473CDB" w:rsidP="00473CDB">
      <w:pPr>
        <w:pStyle w:val="Cuerpo"/>
        <w:jc w:val="both"/>
        <w:rPr>
          <w:rStyle w:val="Ninguno"/>
          <w:rFonts w:ascii="Gill Sans MT" w:hAnsi="Gill Sans MT" w:cs="Gisha"/>
          <w:b/>
          <w:bCs/>
        </w:rPr>
      </w:pPr>
      <w:r w:rsidRPr="007459EE">
        <w:rPr>
          <w:rStyle w:val="Ninguno"/>
          <w:rFonts w:ascii="Gill Sans MT" w:hAnsi="Gill Sans MT" w:cs="Gisha"/>
          <w:b/>
          <w:bCs/>
        </w:rPr>
        <w:t xml:space="preserve">Sobre </w:t>
      </w:r>
      <w:proofErr w:type="spellStart"/>
      <w:r w:rsidR="005147A7">
        <w:rPr>
          <w:rStyle w:val="Ninguno"/>
          <w:rFonts w:ascii="Gill Sans MT" w:hAnsi="Gill Sans MT" w:cs="Gisha"/>
          <w:b/>
          <w:bCs/>
        </w:rPr>
        <w:t>foto</w:t>
      </w:r>
      <w:r w:rsidR="006639A4" w:rsidRPr="007459EE">
        <w:rPr>
          <w:rStyle w:val="Ninguno"/>
          <w:rFonts w:ascii="Gill Sans MT" w:hAnsi="Gill Sans MT" w:cs="Gisha"/>
          <w:b/>
          <w:bCs/>
        </w:rPr>
        <w:t>casa</w:t>
      </w:r>
      <w:proofErr w:type="spellEnd"/>
    </w:p>
    <w:p w:rsidR="00473CDB" w:rsidRPr="00927974" w:rsidRDefault="00473CDB" w:rsidP="00473CDB">
      <w:pPr>
        <w:pStyle w:val="Cuerpo"/>
        <w:jc w:val="both"/>
        <w:rPr>
          <w:rFonts w:ascii="Gill Sans MT" w:eastAsia="Gisha" w:hAnsi="Gill Sans MT" w:cs="Gisha"/>
          <w:lang w:val="es-ES_tradnl"/>
        </w:rPr>
      </w:pPr>
    </w:p>
    <w:p w:rsidR="00473CDB" w:rsidRDefault="00473CDB" w:rsidP="00473CDB">
      <w:pPr>
        <w:autoSpaceDE w:val="0"/>
        <w:autoSpaceDN w:val="0"/>
        <w:adjustRightInd w:val="0"/>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sidR="00A77A97">
        <w:rPr>
          <w:rFonts w:ascii="Gill Sans MT" w:hAnsi="Gill Sans MT" w:cs="Gill Sans MT"/>
          <w:b/>
        </w:rPr>
        <w:t xml:space="preserve"> al mes</w:t>
      </w:r>
      <w:r w:rsidRPr="00763A43">
        <w:rPr>
          <w:rFonts w:ascii="Gill Sans MT" w:hAnsi="Gill Sans MT" w:cs="Gill Sans MT"/>
          <w:bCs/>
        </w:rPr>
        <w:t xml:space="preserve"> (5</w:t>
      </w:r>
      <w:r>
        <w:rPr>
          <w:rFonts w:ascii="Gill Sans MT" w:hAnsi="Gill Sans MT" w:cs="Gill Sans MT"/>
          <w:bCs/>
        </w:rPr>
        <w:t>5</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8" w:history="1">
        <w:r w:rsidRPr="000A712D">
          <w:rPr>
            <w:rStyle w:val="Hipervnculo"/>
            <w:rFonts w:ascii="Gill Sans MT" w:hAnsi="Gill Sans MT" w:cs="Gill Sans MT"/>
            <w:i/>
          </w:rPr>
          <w:t>índice inmobiliario fotocasa</w:t>
        </w:r>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473CDB" w:rsidRDefault="00473CDB" w:rsidP="00473CDB">
      <w:pPr>
        <w:autoSpaceDE w:val="0"/>
        <w:autoSpaceDN w:val="0"/>
        <w:adjustRightInd w:val="0"/>
        <w:jc w:val="both"/>
        <w:rPr>
          <w:rFonts w:cs="Arial"/>
          <w:bCs/>
        </w:rPr>
      </w:pPr>
    </w:p>
    <w:p w:rsidR="00473CDB" w:rsidRDefault="00A4170E" w:rsidP="00473CDB">
      <w:pPr>
        <w:autoSpaceDE w:val="0"/>
        <w:autoSpaceDN w:val="0"/>
        <w:adjustRightInd w:val="0"/>
        <w:jc w:val="both"/>
        <w:rPr>
          <w:rFonts w:ascii="Gill Sans MT" w:hAnsi="Gill Sans MT" w:cs="Gill Sans MT"/>
          <w:bCs/>
        </w:rPr>
      </w:pPr>
      <w:hyperlink r:id="rId19" w:history="1">
        <w:proofErr w:type="spellStart"/>
        <w:proofErr w:type="gramStart"/>
        <w:r w:rsidR="00473CDB" w:rsidRPr="00B67704">
          <w:rPr>
            <w:rStyle w:val="Hipervnculo"/>
            <w:rFonts w:ascii="Gill Sans MT" w:hAnsi="Gill Sans MT" w:cs="Gill Sans MT"/>
          </w:rPr>
          <w:t>fotocasa</w:t>
        </w:r>
        <w:proofErr w:type="spellEnd"/>
        <w:proofErr w:type="gramEnd"/>
      </w:hyperlink>
      <w:r w:rsidR="00473CDB" w:rsidRPr="00B67704">
        <w:rPr>
          <w:rFonts w:ascii="Gill Sans MT" w:hAnsi="Gill Sans MT" w:cs="Gill Sans MT"/>
          <w:bCs/>
        </w:rPr>
        <w:t xml:space="preserve"> pertenece a </w:t>
      </w:r>
      <w:proofErr w:type="spellStart"/>
      <w:r w:rsidR="00473CDB" w:rsidRPr="00B67704">
        <w:rPr>
          <w:rFonts w:ascii="Gill Sans MT" w:hAnsi="Gill Sans MT" w:cs="Gill Sans MT"/>
          <w:b/>
          <w:bCs/>
        </w:rPr>
        <w:t>Schibsted</w:t>
      </w:r>
      <w:proofErr w:type="spellEnd"/>
      <w:r w:rsidR="00473CDB" w:rsidRPr="00B67704">
        <w:rPr>
          <w:rFonts w:ascii="Gill Sans MT" w:hAnsi="Gill Sans MT" w:cs="Gill Sans MT"/>
          <w:b/>
          <w:bCs/>
        </w:rPr>
        <w:t xml:space="preserve"> </w:t>
      </w:r>
      <w:proofErr w:type="spellStart"/>
      <w:r w:rsidR="00473CDB" w:rsidRPr="00B67704">
        <w:rPr>
          <w:rFonts w:ascii="Gill Sans MT" w:hAnsi="Gill Sans MT" w:cs="Gill Sans MT"/>
          <w:b/>
          <w:bCs/>
        </w:rPr>
        <w:t>Spain</w:t>
      </w:r>
      <w:proofErr w:type="spellEnd"/>
      <w:r w:rsidR="00473CDB" w:rsidRPr="00B67704">
        <w:rPr>
          <w:rFonts w:ascii="Gill Sans MT" w:hAnsi="Gill Sans MT" w:cs="Gill Sans MT"/>
          <w:bCs/>
        </w:rPr>
        <w:t>, la compañía de anuncios clasificados</w:t>
      </w:r>
      <w:r w:rsidR="00473CDB">
        <w:rPr>
          <w:rFonts w:ascii="Gill Sans MT" w:hAnsi="Gill Sans MT" w:cs="Gill Sans MT"/>
          <w:bCs/>
        </w:rPr>
        <w:t xml:space="preserve"> y de ofertas de empleo más grande y diversificada del país</w:t>
      </w:r>
      <w:r w:rsidR="00473CDB" w:rsidRPr="00B67704">
        <w:rPr>
          <w:rFonts w:ascii="Gill Sans MT" w:hAnsi="Gill Sans MT" w:cs="Gill Sans MT"/>
          <w:bCs/>
        </w:rPr>
        <w:t xml:space="preserve">. Además de gestionar el portal inmobiliario </w:t>
      </w:r>
      <w:hyperlink r:id="rId20" w:history="1">
        <w:r w:rsidR="00473CDB" w:rsidRPr="00B67704">
          <w:rPr>
            <w:rStyle w:val="Hipervnculo"/>
            <w:rFonts w:ascii="Gill Sans MT" w:hAnsi="Gill Sans MT" w:cs="Gill Sans MT"/>
          </w:rPr>
          <w:t>fotocasa</w:t>
        </w:r>
      </w:hyperlink>
      <w:r w:rsidR="00473CDB" w:rsidRPr="00B67704">
        <w:rPr>
          <w:rFonts w:ascii="Gill Sans MT" w:hAnsi="Gill Sans MT" w:cs="Gill Sans MT"/>
          <w:bCs/>
        </w:rPr>
        <w:t xml:space="preserve">, cuenta con los siguientes portales de referencia: </w:t>
      </w:r>
      <w:hyperlink r:id="rId21" w:history="1">
        <w:proofErr w:type="spellStart"/>
        <w:r w:rsidR="00473CDB" w:rsidRPr="00575E12">
          <w:rPr>
            <w:rStyle w:val="Hipervnculo"/>
            <w:rFonts w:ascii="Gill Sans MT" w:hAnsi="Gill Sans MT" w:cs="Gill Sans MT"/>
          </w:rPr>
          <w:t>vibbo</w:t>
        </w:r>
        <w:proofErr w:type="spellEnd"/>
      </w:hyperlink>
      <w:r w:rsidR="00473CDB" w:rsidRPr="00B67704">
        <w:rPr>
          <w:rFonts w:ascii="Gill Sans MT" w:hAnsi="Gill Sans MT" w:cs="Gill Sans MT"/>
          <w:bCs/>
        </w:rPr>
        <w:t xml:space="preserve">, </w:t>
      </w:r>
      <w:hyperlink r:id="rId22" w:history="1">
        <w:r w:rsidR="00473CDB" w:rsidRPr="00B67704">
          <w:rPr>
            <w:rStyle w:val="Hipervnculo"/>
            <w:rFonts w:ascii="Gill Sans MT" w:hAnsi="Gill Sans MT" w:cs="Gill Sans MT"/>
          </w:rPr>
          <w:t>coches.net</w:t>
        </w:r>
      </w:hyperlink>
      <w:r w:rsidR="00473CDB" w:rsidRPr="00B67704">
        <w:rPr>
          <w:rFonts w:ascii="Gill Sans MT" w:hAnsi="Gill Sans MT" w:cs="Gill Sans MT"/>
          <w:bCs/>
        </w:rPr>
        <w:t xml:space="preserve">, </w:t>
      </w:r>
      <w:hyperlink r:id="rId23" w:history="1">
        <w:r w:rsidR="00473CDB" w:rsidRPr="00B67704">
          <w:rPr>
            <w:rStyle w:val="Hipervnculo"/>
            <w:rFonts w:ascii="Gill Sans MT" w:hAnsi="Gill Sans MT" w:cs="Gill Sans MT"/>
          </w:rPr>
          <w:t>Infojobs.net</w:t>
        </w:r>
      </w:hyperlink>
      <w:r w:rsidR="00473CDB" w:rsidRPr="00B67704">
        <w:rPr>
          <w:rFonts w:ascii="Gill Sans MT" w:hAnsi="Gill Sans MT" w:cs="Gill Sans MT"/>
          <w:bCs/>
        </w:rPr>
        <w:t xml:space="preserve"> y </w:t>
      </w:r>
      <w:hyperlink r:id="rId24" w:history="1">
        <w:r w:rsidR="00473CDB">
          <w:rPr>
            <w:rStyle w:val="Hipervnculo"/>
            <w:rFonts w:ascii="Gill Sans MT" w:hAnsi="Gill Sans MT" w:cs="Gill Sans MT"/>
          </w:rPr>
          <w:t>milanun</w:t>
        </w:r>
        <w:r w:rsidR="00473CDB" w:rsidRPr="00CE4397">
          <w:rPr>
            <w:rStyle w:val="Hipervnculo"/>
            <w:rFonts w:ascii="Gill Sans MT" w:hAnsi="Gill Sans MT" w:cs="Gill Sans MT"/>
          </w:rPr>
          <w:t>cios.com</w:t>
        </w:r>
      </w:hyperlink>
      <w:r w:rsidR="00473CDB" w:rsidRPr="00B67704">
        <w:rPr>
          <w:rFonts w:ascii="Gill Sans MT" w:hAnsi="Gill Sans MT" w:cs="Gill Sans MT"/>
          <w:bCs/>
        </w:rPr>
        <w:t xml:space="preserve">. </w:t>
      </w:r>
      <w:proofErr w:type="spellStart"/>
      <w:r w:rsidR="00473CDB">
        <w:rPr>
          <w:rFonts w:ascii="Gill Sans MT" w:hAnsi="Gill Sans MT" w:cs="Gill Sans MT"/>
          <w:bCs/>
        </w:rPr>
        <w:t>Schibsted</w:t>
      </w:r>
      <w:proofErr w:type="spellEnd"/>
      <w:r w:rsidR="00473CDB">
        <w:rPr>
          <w:rFonts w:ascii="Gill Sans MT" w:hAnsi="Gill Sans MT" w:cs="Gill Sans MT"/>
          <w:bCs/>
        </w:rPr>
        <w:t xml:space="preserve"> </w:t>
      </w:r>
      <w:proofErr w:type="spellStart"/>
      <w:r w:rsidR="00473CDB">
        <w:rPr>
          <w:rFonts w:ascii="Gill Sans MT" w:hAnsi="Gill Sans MT" w:cs="Gill Sans MT"/>
          <w:bCs/>
        </w:rPr>
        <w:t>Spain</w:t>
      </w:r>
      <w:proofErr w:type="spellEnd"/>
      <w:r w:rsidR="00473CDB" w:rsidRPr="00B67704">
        <w:rPr>
          <w:rFonts w:ascii="Gill Sans MT" w:hAnsi="Gill Sans MT" w:cs="Gill Sans MT"/>
          <w:bCs/>
        </w:rPr>
        <w:t xml:space="preserve"> forma parte del grupo internacional de origen noruego </w:t>
      </w:r>
      <w:proofErr w:type="spellStart"/>
      <w:r w:rsidR="00473CDB" w:rsidRPr="00B67704">
        <w:rPr>
          <w:rFonts w:ascii="Gill Sans MT" w:hAnsi="Gill Sans MT" w:cs="Gill Sans MT"/>
          <w:bCs/>
        </w:rPr>
        <w:t>Schibsted</w:t>
      </w:r>
      <w:proofErr w:type="spellEnd"/>
      <w:r w:rsidR="00473CDB" w:rsidRPr="00B67704">
        <w:rPr>
          <w:rFonts w:ascii="Gill Sans MT" w:hAnsi="Gill Sans MT" w:cs="Gill Sans MT"/>
          <w:bCs/>
        </w:rPr>
        <w:t xml:space="preserve"> Media </w:t>
      </w:r>
      <w:proofErr w:type="spellStart"/>
      <w:r w:rsidR="00473CDB" w:rsidRPr="00B67704">
        <w:rPr>
          <w:rFonts w:ascii="Gill Sans MT" w:hAnsi="Gill Sans MT" w:cs="Gill Sans MT"/>
          <w:bCs/>
        </w:rPr>
        <w:t>Group</w:t>
      </w:r>
      <w:proofErr w:type="spellEnd"/>
      <w:r w:rsidR="00473CDB" w:rsidRPr="00B67704">
        <w:rPr>
          <w:rFonts w:ascii="Gill Sans MT" w:hAnsi="Gill Sans MT" w:cs="Gill Sans MT"/>
          <w:bCs/>
        </w:rPr>
        <w:t>, que está presente en</w:t>
      </w:r>
      <w:r w:rsidR="00473CDB">
        <w:rPr>
          <w:rFonts w:ascii="Gill Sans MT" w:hAnsi="Gill Sans MT" w:cs="Gill Sans MT"/>
          <w:bCs/>
        </w:rPr>
        <w:t xml:space="preserve"> más de 30 países y cuenta con 6.800 </w:t>
      </w:r>
      <w:r w:rsidR="00473CDB" w:rsidRPr="00B67704">
        <w:rPr>
          <w:rFonts w:ascii="Gill Sans MT" w:hAnsi="Gill Sans MT" w:cs="Gill Sans MT"/>
          <w:bCs/>
        </w:rPr>
        <w:t xml:space="preserve">empleados. Más información en la </w:t>
      </w:r>
      <w:hyperlink r:id="rId25" w:history="1">
        <w:r w:rsidR="00473CDB" w:rsidRPr="00B67704">
          <w:rPr>
            <w:rStyle w:val="Hipervnculo"/>
            <w:rFonts w:ascii="Gill Sans MT" w:hAnsi="Gill Sans MT" w:cs="Gill Sans MT"/>
          </w:rPr>
          <w:t xml:space="preserve">web de </w:t>
        </w:r>
        <w:proofErr w:type="spellStart"/>
        <w:r w:rsidR="00473CDB" w:rsidRPr="00B67704">
          <w:rPr>
            <w:rStyle w:val="Hipervnculo"/>
            <w:rFonts w:ascii="Gill Sans MT" w:hAnsi="Gill Sans MT" w:cs="Gill Sans MT"/>
          </w:rPr>
          <w:t>Schibsted</w:t>
        </w:r>
        <w:proofErr w:type="spellEnd"/>
        <w:r w:rsidR="00473CDB" w:rsidRPr="00B67704">
          <w:rPr>
            <w:rStyle w:val="Hipervnculo"/>
            <w:rFonts w:ascii="Gill Sans MT" w:hAnsi="Gill Sans MT" w:cs="Gill Sans MT"/>
          </w:rPr>
          <w:t xml:space="preserve"> Media </w:t>
        </w:r>
        <w:proofErr w:type="spellStart"/>
        <w:r w:rsidR="00473CDB" w:rsidRPr="00B67704">
          <w:rPr>
            <w:rStyle w:val="Hipervnculo"/>
            <w:rFonts w:ascii="Gill Sans MT" w:hAnsi="Gill Sans MT" w:cs="Gill Sans MT"/>
          </w:rPr>
          <w:t>Group</w:t>
        </w:r>
        <w:proofErr w:type="spellEnd"/>
      </w:hyperlink>
      <w:r w:rsidR="00473CDB" w:rsidRPr="00B67704">
        <w:rPr>
          <w:rFonts w:ascii="Gill Sans MT" w:hAnsi="Gill Sans MT" w:cs="Gill Sans MT"/>
          <w:bCs/>
        </w:rPr>
        <w:t>.</w:t>
      </w:r>
    </w:p>
    <w:p w:rsidR="00473CDB" w:rsidRDefault="00473CDB" w:rsidP="00473CDB">
      <w:pPr>
        <w:autoSpaceDE w:val="0"/>
        <w:autoSpaceDN w:val="0"/>
        <w:adjustRightInd w:val="0"/>
        <w:jc w:val="both"/>
        <w:rPr>
          <w:rFonts w:ascii="Gill Sans MT" w:hAnsi="Gill Sans MT" w:cs="Arial"/>
          <w:color w:val="000000"/>
        </w:rPr>
      </w:pPr>
    </w:p>
    <w:p w:rsidR="00473CDB" w:rsidRPr="007459EE" w:rsidRDefault="00473CDB" w:rsidP="00473CDB">
      <w:pPr>
        <w:pStyle w:val="Cuerpo"/>
        <w:jc w:val="both"/>
        <w:rPr>
          <w:rStyle w:val="Ninguno"/>
          <w:rFonts w:ascii="Gill Sans MT" w:hAnsi="Gill Sans MT" w:cs="Gisha"/>
          <w:b/>
          <w:bCs/>
        </w:rPr>
      </w:pPr>
      <w:r w:rsidRPr="007459EE">
        <w:rPr>
          <w:rStyle w:val="Ninguno"/>
          <w:rFonts w:ascii="Gill Sans MT" w:hAnsi="Gill Sans MT" w:cs="Gisha"/>
          <w:b/>
          <w:bCs/>
        </w:rPr>
        <w:t xml:space="preserve">Departamento de Comunicación de </w:t>
      </w:r>
      <w:proofErr w:type="spellStart"/>
      <w:r w:rsidRPr="007459EE">
        <w:rPr>
          <w:rStyle w:val="Ninguno"/>
          <w:rFonts w:ascii="Gill Sans MT" w:hAnsi="Gill Sans MT" w:cs="Gisha"/>
          <w:b/>
          <w:bCs/>
        </w:rPr>
        <w:t>fotocasa</w:t>
      </w:r>
      <w:proofErr w:type="spellEnd"/>
    </w:p>
    <w:p w:rsidR="00473CDB" w:rsidRPr="00927974" w:rsidRDefault="00473CDB" w:rsidP="00473CDB">
      <w:pPr>
        <w:autoSpaceDE w:val="0"/>
        <w:autoSpaceDN w:val="0"/>
        <w:adjustRightInd w:val="0"/>
        <w:jc w:val="both"/>
        <w:rPr>
          <w:rFonts w:ascii="Gill Sans MT" w:hAnsi="Gill Sans MT" w:cs="Gisha"/>
          <w:bCs/>
        </w:rPr>
      </w:pPr>
      <w:r w:rsidRPr="00927974">
        <w:rPr>
          <w:rFonts w:ascii="Gill Sans MT" w:hAnsi="Gill Sans MT" w:cs="Gisha"/>
          <w:bCs/>
        </w:rPr>
        <w:t>Anaïs López</w:t>
      </w:r>
    </w:p>
    <w:p w:rsidR="00473CDB" w:rsidRPr="00F73836" w:rsidRDefault="00473CDB" w:rsidP="00473CDB">
      <w:pPr>
        <w:autoSpaceDE w:val="0"/>
        <w:autoSpaceDN w:val="0"/>
        <w:adjustRightInd w:val="0"/>
        <w:jc w:val="both"/>
        <w:rPr>
          <w:rFonts w:ascii="Gill Sans MT" w:hAnsi="Gill Sans MT" w:cs="Gisha"/>
          <w:bCs/>
        </w:rPr>
      </w:pPr>
      <w:r w:rsidRPr="00F73836">
        <w:rPr>
          <w:rFonts w:ascii="Gill Sans MT" w:hAnsi="Gill Sans MT" w:cs="Gisha"/>
          <w:bCs/>
        </w:rPr>
        <w:t xml:space="preserve">Tlf.: 93 576 56 79 </w:t>
      </w:r>
    </w:p>
    <w:p w:rsidR="00473CDB" w:rsidRPr="00F73836" w:rsidRDefault="00473CDB" w:rsidP="00473CDB">
      <w:pPr>
        <w:autoSpaceDE w:val="0"/>
        <w:autoSpaceDN w:val="0"/>
        <w:adjustRightInd w:val="0"/>
        <w:jc w:val="both"/>
        <w:rPr>
          <w:rFonts w:ascii="Gill Sans MT" w:hAnsi="Gill Sans MT" w:cs="Gisha"/>
          <w:bCs/>
        </w:rPr>
      </w:pPr>
      <w:r w:rsidRPr="00F73836">
        <w:rPr>
          <w:rFonts w:ascii="Gill Sans MT" w:hAnsi="Gill Sans MT" w:cs="Gisha"/>
          <w:bCs/>
        </w:rPr>
        <w:t>Móvil: 620 66 29 26</w:t>
      </w:r>
    </w:p>
    <w:p w:rsidR="00473CDB" w:rsidRPr="00FE4D71" w:rsidRDefault="00A4170E" w:rsidP="00473CDB">
      <w:pPr>
        <w:pStyle w:val="Cuerpo"/>
        <w:jc w:val="both"/>
        <w:rPr>
          <w:rStyle w:val="Hyperlink1"/>
          <w:rFonts w:ascii="Gill Sans MT" w:hAnsi="Gill Sans MT"/>
          <w:lang w:val="es-ES"/>
        </w:rPr>
      </w:pPr>
      <w:hyperlink r:id="rId26" w:history="1">
        <w:r w:rsidR="00473CDB" w:rsidRPr="007458FE">
          <w:rPr>
            <w:rStyle w:val="Hipervnculo"/>
            <w:rFonts w:ascii="Gill Sans MT" w:eastAsia="Gisha" w:hAnsi="Gill Sans MT" w:cs="Gisha"/>
            <w:sz w:val="22"/>
            <w:szCs w:val="22"/>
            <w:u w:color="0000FF"/>
            <w:lang w:val="es-ES"/>
          </w:rPr>
          <w:t>anais.lopez@scmspain.com</w:t>
        </w:r>
      </w:hyperlink>
      <w:r w:rsidR="00473CDB" w:rsidRPr="00FE4D71">
        <w:rPr>
          <w:rStyle w:val="Hyperlink1"/>
          <w:rFonts w:ascii="Gill Sans MT" w:hAnsi="Gill Sans MT"/>
          <w:lang w:val="es-ES"/>
        </w:rPr>
        <w:t xml:space="preserve"> </w:t>
      </w:r>
    </w:p>
    <w:p w:rsidR="00473CDB" w:rsidRDefault="00A4170E" w:rsidP="00473CDB">
      <w:pPr>
        <w:pStyle w:val="Cuerpo"/>
        <w:jc w:val="both"/>
        <w:rPr>
          <w:rStyle w:val="Ninguno"/>
          <w:rFonts w:ascii="Gill Sans MT" w:hAnsi="Gill Sans MT" w:cs="Gisha"/>
          <w:lang w:val="es-ES"/>
        </w:rPr>
      </w:pPr>
      <w:hyperlink r:id="rId27" w:history="1">
        <w:r w:rsidR="00473CDB" w:rsidRPr="00F73836">
          <w:rPr>
            <w:rStyle w:val="Hyperlink1"/>
            <w:rFonts w:ascii="Gill Sans MT" w:hAnsi="Gill Sans MT"/>
            <w:lang w:val="es-ES"/>
          </w:rPr>
          <w:t>comunicacion@fotocasa.es</w:t>
        </w:r>
      </w:hyperlink>
      <w:r w:rsidR="00473CDB">
        <w:rPr>
          <w:rStyle w:val="Ninguno"/>
          <w:rFonts w:ascii="Gill Sans MT" w:hAnsi="Gill Sans MT" w:cs="Gisha"/>
          <w:lang w:val="es-ES"/>
        </w:rPr>
        <w:t xml:space="preserve"> </w:t>
      </w:r>
    </w:p>
    <w:p w:rsidR="00473CDB" w:rsidRPr="00FC29D9" w:rsidRDefault="00A4170E" w:rsidP="00473CDB">
      <w:pPr>
        <w:pStyle w:val="Cuerpo"/>
        <w:jc w:val="both"/>
        <w:rPr>
          <w:rStyle w:val="Ninguno"/>
          <w:rFonts w:ascii="Gill Sans MT" w:hAnsi="Gill Sans MT" w:cs="Gisha"/>
          <w:lang w:val="es-ES"/>
        </w:rPr>
      </w:pPr>
      <w:hyperlink r:id="rId28" w:history="1">
        <w:r w:rsidR="00473CDB" w:rsidRPr="00FC29D9">
          <w:rPr>
            <w:rStyle w:val="Hyperlink1"/>
            <w:rFonts w:ascii="Gill Sans MT" w:hAnsi="Gill Sans MT"/>
            <w:lang w:val="es-ES"/>
          </w:rPr>
          <w:t>http://prensa.fotocasa.es</w:t>
        </w:r>
      </w:hyperlink>
      <w:r w:rsidR="00473CDB" w:rsidRPr="00FC29D9">
        <w:rPr>
          <w:rStyle w:val="Ninguno"/>
          <w:rFonts w:ascii="Gill Sans MT" w:hAnsi="Gill Sans MT" w:cs="Gisha"/>
          <w:lang w:val="es-ES"/>
        </w:rPr>
        <w:t xml:space="preserve"> </w:t>
      </w:r>
    </w:p>
    <w:p w:rsidR="00473CDB" w:rsidRPr="00927974" w:rsidRDefault="00473CDB" w:rsidP="00473CDB">
      <w:pPr>
        <w:pStyle w:val="Cuerpo"/>
        <w:rPr>
          <w:rFonts w:ascii="Gill Sans MT" w:hAnsi="Gill Sans MT" w:cs="Gisha"/>
        </w:rPr>
      </w:pPr>
      <w:proofErr w:type="gramStart"/>
      <w:r w:rsidRPr="00E06989">
        <w:rPr>
          <w:rStyle w:val="Ninguno"/>
          <w:rFonts w:ascii="Gill Sans MT" w:hAnsi="Gill Sans MT" w:cs="Gisha"/>
          <w:lang w:val="en-US"/>
        </w:rPr>
        <w:t>twitter</w:t>
      </w:r>
      <w:proofErr w:type="gramEnd"/>
      <w:r w:rsidRPr="00E06989">
        <w:rPr>
          <w:rStyle w:val="Ninguno"/>
          <w:rFonts w:ascii="Gill Sans MT" w:hAnsi="Gill Sans MT" w:cs="Gisha"/>
          <w:lang w:val="en-US"/>
        </w:rPr>
        <w:t>: @</w:t>
      </w:r>
      <w:proofErr w:type="spellStart"/>
      <w:r w:rsidRPr="00E06989">
        <w:rPr>
          <w:rStyle w:val="Ninguno"/>
          <w:rFonts w:ascii="Gill Sans MT" w:hAnsi="Gill Sans MT" w:cs="Gisha"/>
          <w:lang w:val="en-US"/>
        </w:rPr>
        <w:t>fotocasa</w:t>
      </w:r>
      <w:proofErr w:type="spellEnd"/>
    </w:p>
    <w:p w:rsidR="002E0629" w:rsidRPr="00CB1B76" w:rsidRDefault="002E0629" w:rsidP="000631B1">
      <w:pPr>
        <w:autoSpaceDE w:val="0"/>
        <w:autoSpaceDN w:val="0"/>
        <w:adjustRightInd w:val="0"/>
        <w:rPr>
          <w:rFonts w:ascii="Gill Sans MT" w:hAnsi="Gill Sans MT"/>
          <w:b/>
          <w:sz w:val="20"/>
          <w:szCs w:val="20"/>
          <w:lang w:val="en-US"/>
        </w:rPr>
      </w:pPr>
    </w:p>
    <w:sectPr w:rsidR="002E0629" w:rsidRPr="00CB1B76">
      <w:footerReference w:type="default" r:id="rId2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DA" w:rsidRDefault="000169DA" w:rsidP="000169DA">
      <w:r>
        <w:separator/>
      </w:r>
    </w:p>
  </w:endnote>
  <w:endnote w:type="continuationSeparator" w:id="0">
    <w:p w:rsidR="000169DA" w:rsidRDefault="000169DA" w:rsidP="0001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Arial">
    <w:altName w:val="Arial"/>
    <w:panose1 w:val="020B0604020202020204"/>
    <w:charset w:val="00"/>
    <w:family w:val="swiss"/>
    <w:pitch w:val="variable"/>
    <w:sig w:usb0="E0002AFF" w:usb1="C0007843"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DA" w:rsidRDefault="000169DA"/>
  <w:tbl>
    <w:tblPr>
      <w:tblW w:w="9772" w:type="dxa"/>
      <w:tblInd w:w="-106" w:type="dxa"/>
      <w:tblLook w:val="01E0" w:firstRow="1" w:lastRow="1" w:firstColumn="1" w:lastColumn="1" w:noHBand="0" w:noVBand="0"/>
    </w:tblPr>
    <w:tblGrid>
      <w:gridCol w:w="2047"/>
      <w:gridCol w:w="7725"/>
    </w:tblGrid>
    <w:tr w:rsidR="000169DA" w:rsidRPr="00AF111B" w:rsidTr="006D191E">
      <w:tc>
        <w:tcPr>
          <w:tcW w:w="2047" w:type="dxa"/>
          <w:shd w:val="clear" w:color="000000" w:fill="auto"/>
        </w:tcPr>
        <w:p w:rsidR="000169DA" w:rsidRPr="004878AD" w:rsidRDefault="000169DA" w:rsidP="006D191E">
          <w:pPr>
            <w:pStyle w:val="Piedepgina"/>
          </w:pPr>
          <w:r w:rsidRPr="004878AD">
            <w:t xml:space="preserve">  </w:t>
          </w:r>
          <w:r>
            <w:rPr>
              <w:noProof/>
              <w:lang w:bidi="ks-Deva"/>
            </w:rPr>
            <w:drawing>
              <wp:inline distT="0" distB="0" distL="0" distR="0">
                <wp:extent cx="946150" cy="266065"/>
                <wp:effectExtent l="0" t="0" r="635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 cy="266065"/>
                        </a:xfrm>
                        <a:prstGeom prst="rect">
                          <a:avLst/>
                        </a:prstGeom>
                        <a:noFill/>
                        <a:ln>
                          <a:noFill/>
                        </a:ln>
                      </pic:spPr>
                    </pic:pic>
                  </a:graphicData>
                </a:graphic>
              </wp:inline>
            </w:drawing>
          </w:r>
        </w:p>
      </w:tc>
      <w:tc>
        <w:tcPr>
          <w:tcW w:w="7725" w:type="dxa"/>
          <w:shd w:val="clear" w:color="000000" w:fill="auto"/>
        </w:tcPr>
        <w:p w:rsidR="000169DA" w:rsidRPr="004878AD" w:rsidRDefault="000169DA" w:rsidP="006D191E">
          <w:pPr>
            <w:pStyle w:val="Piedepgina"/>
            <w:spacing w:line="360" w:lineRule="auto"/>
            <w:rPr>
              <w:rFonts w:ascii="GillSans" w:hAnsi="GillSans" w:cs="GillSans"/>
              <w:color w:val="999999"/>
              <w:sz w:val="16"/>
              <w:szCs w:val="16"/>
            </w:rPr>
          </w:pPr>
          <w:r w:rsidRPr="004878AD">
            <w:rPr>
              <w:rFonts w:ascii="GillSans" w:hAnsi="GillSans" w:cs="GillSans"/>
              <w:color w:val="024268"/>
              <w:sz w:val="16"/>
              <w:szCs w:val="16"/>
            </w:rPr>
            <w:t>Departamento de Comunicación de fotocasa.es:</w:t>
          </w:r>
          <w:r w:rsidRPr="004878AD">
            <w:rPr>
              <w:rFonts w:ascii="GillSans" w:hAnsi="GillSans" w:cs="GillSans"/>
              <w:color w:val="024268"/>
              <w:sz w:val="16"/>
              <w:szCs w:val="16"/>
            </w:rPr>
            <w:br/>
            <w:t xml:space="preserve">93 576 56 79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comunicacion@fotocasa.es </w:t>
          </w:r>
          <w:r w:rsidRPr="004878AD">
            <w:rPr>
              <w:rFonts w:ascii="GillSans" w:hAnsi="GillSans" w:cs="GillSans"/>
              <w:color w:val="C0C0C0"/>
              <w:sz w:val="16"/>
              <w:szCs w:val="16"/>
            </w:rPr>
            <w:t>|</w:t>
          </w:r>
          <w:r w:rsidRPr="004878AD">
            <w:rPr>
              <w:rFonts w:ascii="GillSans" w:hAnsi="GillSans" w:cs="GillSans"/>
              <w:color w:val="024268"/>
              <w:sz w:val="16"/>
              <w:szCs w:val="16"/>
            </w:rPr>
            <w:t xml:space="preserve"> www.fotocasa.es  </w:t>
          </w:r>
          <w:r w:rsidRPr="004878AD">
            <w:rPr>
              <w:rFonts w:ascii="GillSans" w:hAnsi="GillSans" w:cs="GillSans"/>
              <w:color w:val="C0C0C0"/>
              <w:sz w:val="16"/>
              <w:szCs w:val="16"/>
            </w:rPr>
            <w:t xml:space="preserve">| </w:t>
          </w:r>
          <w:r w:rsidRPr="004878AD">
            <w:rPr>
              <w:rFonts w:ascii="GillSans" w:hAnsi="GillSans" w:cs="GillSans"/>
              <w:color w:val="024268"/>
              <w:sz w:val="16"/>
              <w:szCs w:val="16"/>
            </w:rPr>
            <w:t xml:space="preserve"> twitter: </w:t>
          </w:r>
          <w:r w:rsidR="000373F6">
            <w:rPr>
              <w:rFonts w:ascii="GillSans" w:hAnsi="GillSans" w:cs="GillSans"/>
              <w:color w:val="024268"/>
              <w:sz w:val="16"/>
              <w:szCs w:val="16"/>
            </w:rPr>
            <w:t>fotocasa</w:t>
          </w:r>
        </w:p>
      </w:tc>
    </w:tr>
  </w:tbl>
  <w:p w:rsidR="000169DA" w:rsidRDefault="000169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DA" w:rsidRDefault="000169DA" w:rsidP="000169DA">
      <w:r>
        <w:separator/>
      </w:r>
    </w:p>
  </w:footnote>
  <w:footnote w:type="continuationSeparator" w:id="0">
    <w:p w:rsidR="000169DA" w:rsidRDefault="000169DA" w:rsidP="000169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3436AD"/>
    <w:multiLevelType w:val="hybridMultilevel"/>
    <w:tmpl w:val="8588277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 w15:restartNumberingAfterBreak="0">
    <w:nsid w:val="70122517"/>
    <w:multiLevelType w:val="hybridMultilevel"/>
    <w:tmpl w:val="05ECA834"/>
    <w:lvl w:ilvl="0" w:tplc="CD4C98B6">
      <w:start w:val="19"/>
      <w:numFmt w:val="bullet"/>
      <w:lvlText w:val="-"/>
      <w:lvlJc w:val="left"/>
      <w:pPr>
        <w:ind w:left="720" w:hanging="360"/>
      </w:pPr>
      <w:rPr>
        <w:rFonts w:ascii="Gill Sans MT" w:eastAsia="Times New Roman" w:hAnsi="Gill Sans MT" w:cs="Gill Sans M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29"/>
    <w:rsid w:val="00012F4E"/>
    <w:rsid w:val="00015E48"/>
    <w:rsid w:val="000169DA"/>
    <w:rsid w:val="00021D7B"/>
    <w:rsid w:val="00025802"/>
    <w:rsid w:val="000334E9"/>
    <w:rsid w:val="000373F6"/>
    <w:rsid w:val="000558CB"/>
    <w:rsid w:val="000631B1"/>
    <w:rsid w:val="00065E51"/>
    <w:rsid w:val="000753D0"/>
    <w:rsid w:val="0009732A"/>
    <w:rsid w:val="000A2036"/>
    <w:rsid w:val="000A537C"/>
    <w:rsid w:val="000C2B2D"/>
    <w:rsid w:val="000D1ECD"/>
    <w:rsid w:val="000D762D"/>
    <w:rsid w:val="000E2639"/>
    <w:rsid w:val="000E4800"/>
    <w:rsid w:val="000E602F"/>
    <w:rsid w:val="000F3B73"/>
    <w:rsid w:val="000F754C"/>
    <w:rsid w:val="00103E1D"/>
    <w:rsid w:val="0012236F"/>
    <w:rsid w:val="00141506"/>
    <w:rsid w:val="00146BCB"/>
    <w:rsid w:val="00151F76"/>
    <w:rsid w:val="001542E0"/>
    <w:rsid w:val="001620BB"/>
    <w:rsid w:val="0016322C"/>
    <w:rsid w:val="00177E63"/>
    <w:rsid w:val="00186B10"/>
    <w:rsid w:val="0019084B"/>
    <w:rsid w:val="001A1501"/>
    <w:rsid w:val="001A3B0D"/>
    <w:rsid w:val="001B16D8"/>
    <w:rsid w:val="001B42A6"/>
    <w:rsid w:val="001B50B2"/>
    <w:rsid w:val="001C3505"/>
    <w:rsid w:val="001E743E"/>
    <w:rsid w:val="001E7E62"/>
    <w:rsid w:val="001F51FF"/>
    <w:rsid w:val="002142BE"/>
    <w:rsid w:val="00220114"/>
    <w:rsid w:val="002379AE"/>
    <w:rsid w:val="002439C8"/>
    <w:rsid w:val="00251453"/>
    <w:rsid w:val="00257719"/>
    <w:rsid w:val="00265C9F"/>
    <w:rsid w:val="00267844"/>
    <w:rsid w:val="00270C9D"/>
    <w:rsid w:val="00286D76"/>
    <w:rsid w:val="002A49B4"/>
    <w:rsid w:val="002E0629"/>
    <w:rsid w:val="002F07EA"/>
    <w:rsid w:val="002F365B"/>
    <w:rsid w:val="002F6A08"/>
    <w:rsid w:val="00303E8D"/>
    <w:rsid w:val="00315801"/>
    <w:rsid w:val="003221AE"/>
    <w:rsid w:val="00336347"/>
    <w:rsid w:val="00352922"/>
    <w:rsid w:val="00362EAC"/>
    <w:rsid w:val="003B2915"/>
    <w:rsid w:val="003B302F"/>
    <w:rsid w:val="003B3D05"/>
    <w:rsid w:val="003D2A7F"/>
    <w:rsid w:val="003E01C2"/>
    <w:rsid w:val="003E03F6"/>
    <w:rsid w:val="003E1573"/>
    <w:rsid w:val="003E1CAE"/>
    <w:rsid w:val="003F0E00"/>
    <w:rsid w:val="004132BE"/>
    <w:rsid w:val="00415D5F"/>
    <w:rsid w:val="00431AAF"/>
    <w:rsid w:val="00434550"/>
    <w:rsid w:val="004443BD"/>
    <w:rsid w:val="00445A4F"/>
    <w:rsid w:val="00446A2C"/>
    <w:rsid w:val="0045138B"/>
    <w:rsid w:val="0046754A"/>
    <w:rsid w:val="00470DCA"/>
    <w:rsid w:val="00473CDB"/>
    <w:rsid w:val="004B1755"/>
    <w:rsid w:val="004B32AC"/>
    <w:rsid w:val="004C070F"/>
    <w:rsid w:val="004C712B"/>
    <w:rsid w:val="004C7DEF"/>
    <w:rsid w:val="004D0756"/>
    <w:rsid w:val="004D4042"/>
    <w:rsid w:val="004E28D6"/>
    <w:rsid w:val="004E2DF5"/>
    <w:rsid w:val="004F625A"/>
    <w:rsid w:val="00501319"/>
    <w:rsid w:val="00513666"/>
    <w:rsid w:val="005138E2"/>
    <w:rsid w:val="005147A7"/>
    <w:rsid w:val="00516CD3"/>
    <w:rsid w:val="00524AD1"/>
    <w:rsid w:val="005306DF"/>
    <w:rsid w:val="005365FA"/>
    <w:rsid w:val="005406DF"/>
    <w:rsid w:val="00540EE9"/>
    <w:rsid w:val="00541B35"/>
    <w:rsid w:val="00562228"/>
    <w:rsid w:val="00584B50"/>
    <w:rsid w:val="005863B0"/>
    <w:rsid w:val="00596482"/>
    <w:rsid w:val="005B00A5"/>
    <w:rsid w:val="005B1173"/>
    <w:rsid w:val="005B2A2A"/>
    <w:rsid w:val="005C3988"/>
    <w:rsid w:val="005E3D0E"/>
    <w:rsid w:val="005E7C84"/>
    <w:rsid w:val="0061017C"/>
    <w:rsid w:val="00615F6D"/>
    <w:rsid w:val="006171B5"/>
    <w:rsid w:val="00642494"/>
    <w:rsid w:val="00646F82"/>
    <w:rsid w:val="00650B90"/>
    <w:rsid w:val="006547FC"/>
    <w:rsid w:val="006639A4"/>
    <w:rsid w:val="00671B79"/>
    <w:rsid w:val="00677D4C"/>
    <w:rsid w:val="00695DE2"/>
    <w:rsid w:val="00697999"/>
    <w:rsid w:val="006C210A"/>
    <w:rsid w:val="006D1070"/>
    <w:rsid w:val="00701A0B"/>
    <w:rsid w:val="0071146B"/>
    <w:rsid w:val="00713056"/>
    <w:rsid w:val="00735276"/>
    <w:rsid w:val="007415B4"/>
    <w:rsid w:val="00746D47"/>
    <w:rsid w:val="007605EC"/>
    <w:rsid w:val="00762A70"/>
    <w:rsid w:val="00762E28"/>
    <w:rsid w:val="00763A43"/>
    <w:rsid w:val="00773CA9"/>
    <w:rsid w:val="00783EF7"/>
    <w:rsid w:val="00793784"/>
    <w:rsid w:val="007B6030"/>
    <w:rsid w:val="007C2D3F"/>
    <w:rsid w:val="007C4F36"/>
    <w:rsid w:val="007C60AE"/>
    <w:rsid w:val="007C610F"/>
    <w:rsid w:val="007E1A56"/>
    <w:rsid w:val="007E1F34"/>
    <w:rsid w:val="007F3819"/>
    <w:rsid w:val="00806AE1"/>
    <w:rsid w:val="00817C83"/>
    <w:rsid w:val="00821412"/>
    <w:rsid w:val="00827E5F"/>
    <w:rsid w:val="00830A6D"/>
    <w:rsid w:val="00833290"/>
    <w:rsid w:val="008476EE"/>
    <w:rsid w:val="00856D0D"/>
    <w:rsid w:val="008570DF"/>
    <w:rsid w:val="0086669F"/>
    <w:rsid w:val="008705CF"/>
    <w:rsid w:val="008841EC"/>
    <w:rsid w:val="008873CF"/>
    <w:rsid w:val="00897FFB"/>
    <w:rsid w:val="008A2389"/>
    <w:rsid w:val="008A7E86"/>
    <w:rsid w:val="008B7458"/>
    <w:rsid w:val="008B7C27"/>
    <w:rsid w:val="008B7F19"/>
    <w:rsid w:val="008C1057"/>
    <w:rsid w:val="008D27FA"/>
    <w:rsid w:val="008D5AAC"/>
    <w:rsid w:val="008D6EB7"/>
    <w:rsid w:val="008E0604"/>
    <w:rsid w:val="008E353D"/>
    <w:rsid w:val="008F441F"/>
    <w:rsid w:val="008F7AA6"/>
    <w:rsid w:val="00923482"/>
    <w:rsid w:val="00926F38"/>
    <w:rsid w:val="009274F1"/>
    <w:rsid w:val="00933CB0"/>
    <w:rsid w:val="00941499"/>
    <w:rsid w:val="0094172C"/>
    <w:rsid w:val="009462A3"/>
    <w:rsid w:val="00954B95"/>
    <w:rsid w:val="009565A7"/>
    <w:rsid w:val="00973E4B"/>
    <w:rsid w:val="00985FC3"/>
    <w:rsid w:val="00996DF8"/>
    <w:rsid w:val="009A099C"/>
    <w:rsid w:val="009A2E43"/>
    <w:rsid w:val="009A697D"/>
    <w:rsid w:val="009F0085"/>
    <w:rsid w:val="00A075F4"/>
    <w:rsid w:val="00A10EEA"/>
    <w:rsid w:val="00A13082"/>
    <w:rsid w:val="00A20B5E"/>
    <w:rsid w:val="00A37AC7"/>
    <w:rsid w:val="00A4170E"/>
    <w:rsid w:val="00A41867"/>
    <w:rsid w:val="00A434A9"/>
    <w:rsid w:val="00A52787"/>
    <w:rsid w:val="00A6227A"/>
    <w:rsid w:val="00A71570"/>
    <w:rsid w:val="00A76C4E"/>
    <w:rsid w:val="00A77A97"/>
    <w:rsid w:val="00A82363"/>
    <w:rsid w:val="00AA5FD5"/>
    <w:rsid w:val="00AC53C7"/>
    <w:rsid w:val="00AE3605"/>
    <w:rsid w:val="00AF1B12"/>
    <w:rsid w:val="00B03EA2"/>
    <w:rsid w:val="00B06974"/>
    <w:rsid w:val="00B10B1D"/>
    <w:rsid w:val="00B11D5E"/>
    <w:rsid w:val="00B17027"/>
    <w:rsid w:val="00B20619"/>
    <w:rsid w:val="00B22A4C"/>
    <w:rsid w:val="00B25EBC"/>
    <w:rsid w:val="00B27D7E"/>
    <w:rsid w:val="00B31EB2"/>
    <w:rsid w:val="00B3213A"/>
    <w:rsid w:val="00B7210A"/>
    <w:rsid w:val="00B80CAD"/>
    <w:rsid w:val="00B9021E"/>
    <w:rsid w:val="00B93B3B"/>
    <w:rsid w:val="00B93FB6"/>
    <w:rsid w:val="00BA50A5"/>
    <w:rsid w:val="00BA7FAA"/>
    <w:rsid w:val="00BB2898"/>
    <w:rsid w:val="00BB7151"/>
    <w:rsid w:val="00BC32E4"/>
    <w:rsid w:val="00BD7E0F"/>
    <w:rsid w:val="00C00000"/>
    <w:rsid w:val="00C16CA6"/>
    <w:rsid w:val="00C21B20"/>
    <w:rsid w:val="00C21BC0"/>
    <w:rsid w:val="00C24C5F"/>
    <w:rsid w:val="00C36292"/>
    <w:rsid w:val="00C43FA7"/>
    <w:rsid w:val="00C537AD"/>
    <w:rsid w:val="00C56A3D"/>
    <w:rsid w:val="00C62B02"/>
    <w:rsid w:val="00C70B9E"/>
    <w:rsid w:val="00C70CB6"/>
    <w:rsid w:val="00C74B96"/>
    <w:rsid w:val="00C90296"/>
    <w:rsid w:val="00C92DF6"/>
    <w:rsid w:val="00CB1B76"/>
    <w:rsid w:val="00CC1533"/>
    <w:rsid w:val="00CC5D84"/>
    <w:rsid w:val="00CE2662"/>
    <w:rsid w:val="00CE60AD"/>
    <w:rsid w:val="00D1077D"/>
    <w:rsid w:val="00D136FF"/>
    <w:rsid w:val="00D17CF4"/>
    <w:rsid w:val="00D26B9D"/>
    <w:rsid w:val="00D3075F"/>
    <w:rsid w:val="00D4081F"/>
    <w:rsid w:val="00D40A49"/>
    <w:rsid w:val="00D419F3"/>
    <w:rsid w:val="00D4443B"/>
    <w:rsid w:val="00D46568"/>
    <w:rsid w:val="00D5340C"/>
    <w:rsid w:val="00D60FD1"/>
    <w:rsid w:val="00D655FA"/>
    <w:rsid w:val="00D661A5"/>
    <w:rsid w:val="00D72980"/>
    <w:rsid w:val="00D778C8"/>
    <w:rsid w:val="00D814DC"/>
    <w:rsid w:val="00D8595B"/>
    <w:rsid w:val="00D9356E"/>
    <w:rsid w:val="00D9729E"/>
    <w:rsid w:val="00DA0C8B"/>
    <w:rsid w:val="00DA57A5"/>
    <w:rsid w:val="00DB6A47"/>
    <w:rsid w:val="00DC2AC6"/>
    <w:rsid w:val="00DF342D"/>
    <w:rsid w:val="00E06989"/>
    <w:rsid w:val="00E12DB5"/>
    <w:rsid w:val="00E22C30"/>
    <w:rsid w:val="00E25C2B"/>
    <w:rsid w:val="00E50F8A"/>
    <w:rsid w:val="00E54C7E"/>
    <w:rsid w:val="00E7403F"/>
    <w:rsid w:val="00E8016F"/>
    <w:rsid w:val="00E849C1"/>
    <w:rsid w:val="00E91AF0"/>
    <w:rsid w:val="00EB1D7B"/>
    <w:rsid w:val="00EF0634"/>
    <w:rsid w:val="00EF5CC7"/>
    <w:rsid w:val="00F24902"/>
    <w:rsid w:val="00F272B2"/>
    <w:rsid w:val="00F37C63"/>
    <w:rsid w:val="00F47922"/>
    <w:rsid w:val="00F52660"/>
    <w:rsid w:val="00F8110F"/>
    <w:rsid w:val="00F823CD"/>
    <w:rsid w:val="00F95D43"/>
    <w:rsid w:val="00FA4F43"/>
    <w:rsid w:val="00FB6423"/>
    <w:rsid w:val="00FB7585"/>
    <w:rsid w:val="00FC14C1"/>
    <w:rsid w:val="00FC29D9"/>
    <w:rsid w:val="00FD1161"/>
    <w:rsid w:val="00FD1470"/>
    <w:rsid w:val="00FE0B3C"/>
    <w:rsid w:val="00FE47D3"/>
    <w:rsid w:val="00FE4CBA"/>
    <w:rsid w:val="00FE4D71"/>
    <w:rsid w:val="00FF6E25"/>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4CAA7D-1B3B-41E7-A2B6-7E46AA01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62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E0629"/>
    <w:rPr>
      <w:rFonts w:cs="Times New Roman"/>
      <w:color w:val="0000FF"/>
      <w:u w:val="single"/>
    </w:rPr>
  </w:style>
  <w:style w:type="paragraph" w:styleId="Textodeglobo">
    <w:name w:val="Balloon Text"/>
    <w:basedOn w:val="Normal"/>
    <w:link w:val="TextodegloboCar"/>
    <w:uiPriority w:val="99"/>
    <w:semiHidden/>
    <w:unhideWhenUsed/>
    <w:rsid w:val="002E0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2E0629"/>
    <w:rPr>
      <w:rFonts w:ascii="Tahoma" w:eastAsia="Times New Roman" w:hAnsi="Tahoma" w:cs="Tahoma"/>
      <w:sz w:val="16"/>
      <w:szCs w:val="16"/>
      <w:lang w:eastAsia="es-ES"/>
    </w:rPr>
  </w:style>
  <w:style w:type="paragraph" w:styleId="Prrafodelista">
    <w:name w:val="List Paragraph"/>
    <w:basedOn w:val="Normal"/>
    <w:uiPriority w:val="99"/>
    <w:qFormat/>
    <w:rsid w:val="00540EE9"/>
    <w:pPr>
      <w:ind w:left="708"/>
    </w:pPr>
  </w:style>
  <w:style w:type="table" w:styleId="Tablaconcuadrcula">
    <w:name w:val="Table Grid"/>
    <w:basedOn w:val="Tablanormal"/>
    <w:uiPriority w:val="99"/>
    <w:rsid w:val="00540EE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169DA"/>
    <w:pPr>
      <w:tabs>
        <w:tab w:val="center" w:pos="4252"/>
        <w:tab w:val="right" w:pos="8504"/>
      </w:tabs>
    </w:pPr>
  </w:style>
  <w:style w:type="character" w:customStyle="1" w:styleId="EncabezadoCar">
    <w:name w:val="Encabezado Car"/>
    <w:basedOn w:val="Fuentedeprrafopredeter"/>
    <w:link w:val="Encabezado"/>
    <w:uiPriority w:val="99"/>
    <w:rsid w:val="000169D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169DA"/>
    <w:pPr>
      <w:tabs>
        <w:tab w:val="center" w:pos="4252"/>
        <w:tab w:val="right" w:pos="8504"/>
      </w:tabs>
    </w:pPr>
  </w:style>
  <w:style w:type="character" w:customStyle="1" w:styleId="PiedepginaCar">
    <w:name w:val="Pie de página Car"/>
    <w:basedOn w:val="Fuentedeprrafopredeter"/>
    <w:link w:val="Piedepgina"/>
    <w:uiPriority w:val="99"/>
    <w:rsid w:val="000169DA"/>
    <w:rPr>
      <w:rFonts w:ascii="Times New Roman" w:eastAsia="Times New Roman" w:hAnsi="Times New Roman" w:cs="Times New Roman"/>
      <w:sz w:val="24"/>
      <w:szCs w:val="24"/>
      <w:lang w:eastAsia="es-ES"/>
    </w:rPr>
  </w:style>
  <w:style w:type="paragraph" w:customStyle="1" w:styleId="Cuerpo">
    <w:name w:val="Cuerpo"/>
    <w:rsid w:val="000631B1"/>
    <w:pPr>
      <w:spacing w:after="0" w:line="240" w:lineRule="auto"/>
    </w:pPr>
    <w:rPr>
      <w:rFonts w:ascii="Times New Roman" w:eastAsia="Arial Unicode MS" w:hAnsi="Times New Roman" w:cs="Arial Unicode MS"/>
      <w:color w:val="000000"/>
      <w:sz w:val="24"/>
      <w:szCs w:val="24"/>
      <w:u w:color="000000"/>
      <w:lang w:val="en-US"/>
    </w:rPr>
  </w:style>
  <w:style w:type="character" w:customStyle="1" w:styleId="Ninguno">
    <w:name w:val="Ninguno"/>
    <w:rsid w:val="000631B1"/>
    <w:rPr>
      <w:lang w:val="es-ES_tradnl"/>
    </w:rPr>
  </w:style>
  <w:style w:type="character" w:customStyle="1" w:styleId="Hyperlink1">
    <w:name w:val="Hyperlink.1"/>
    <w:basedOn w:val="Fuentedeprrafopredeter"/>
    <w:rsid w:val="000631B1"/>
    <w:rPr>
      <w:rFonts w:ascii="Gisha" w:eastAsia="Gisha" w:hAnsi="Gisha" w:cs="Gisha" w:hint="default"/>
      <w:color w:val="0000FF"/>
      <w:sz w:val="22"/>
      <w:szCs w:val="22"/>
      <w:u w:val="single" w:color="0000FF"/>
      <w:lang w:val="en-US"/>
    </w:rPr>
  </w:style>
  <w:style w:type="character" w:styleId="Hipervnculovisitado">
    <w:name w:val="FollowedHyperlink"/>
    <w:basedOn w:val="Fuentedeprrafopredeter"/>
    <w:uiPriority w:val="99"/>
    <w:semiHidden/>
    <w:unhideWhenUsed/>
    <w:rsid w:val="001F51FF"/>
    <w:rPr>
      <w:color w:val="800080" w:themeColor="followedHyperlink"/>
      <w:u w:val="single"/>
    </w:rPr>
  </w:style>
  <w:style w:type="paragraph" w:customStyle="1" w:styleId="Default">
    <w:name w:val="Default"/>
    <w:rsid w:val="007C610F"/>
    <w:pPr>
      <w:autoSpaceDE w:val="0"/>
      <w:autoSpaceDN w:val="0"/>
      <w:adjustRightInd w:val="0"/>
      <w:spacing w:after="0" w:line="240" w:lineRule="auto"/>
    </w:pPr>
    <w:rPr>
      <w:rFonts w:ascii="Arial" w:hAnsi="Arial" w:cs="Arial"/>
      <w:color w:val="000000"/>
      <w:sz w:val="24"/>
      <w:szCs w:val="24"/>
      <w:lang w:bidi="ks-D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84528">
      <w:bodyDiv w:val="1"/>
      <w:marLeft w:val="0"/>
      <w:marRight w:val="0"/>
      <w:marTop w:val="0"/>
      <w:marBottom w:val="0"/>
      <w:divBdr>
        <w:top w:val="none" w:sz="0" w:space="0" w:color="auto"/>
        <w:left w:val="none" w:sz="0" w:space="0" w:color="auto"/>
        <w:bottom w:val="none" w:sz="0" w:space="0" w:color="auto"/>
        <w:right w:val="none" w:sz="0" w:space="0" w:color="auto"/>
      </w:divBdr>
    </w:div>
    <w:div w:id="1154109190">
      <w:bodyDiv w:val="1"/>
      <w:marLeft w:val="0"/>
      <w:marRight w:val="0"/>
      <w:marTop w:val="0"/>
      <w:marBottom w:val="0"/>
      <w:divBdr>
        <w:top w:val="none" w:sz="0" w:space="0" w:color="auto"/>
        <w:left w:val="none" w:sz="0" w:space="0" w:color="auto"/>
        <w:bottom w:val="none" w:sz="0" w:space="0" w:color="auto"/>
        <w:right w:val="none" w:sz="0" w:space="0" w:color="auto"/>
      </w:divBdr>
    </w:div>
    <w:div w:id="20710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esearch.fotocasa.es/" TargetMode="External"/><Relationship Id="rId18" Type="http://schemas.openxmlformats.org/officeDocument/2006/relationships/hyperlink" Target="http://www.fotocasa.es/indice-inmobiliario__fotocasa.aspx" TargetMode="External"/><Relationship Id="rId26" Type="http://schemas.openxmlformats.org/officeDocument/2006/relationships/hyperlink" Target="mailto:anais.lopez@scmspain.com" TargetMode="External"/><Relationship Id="rId3" Type="http://schemas.openxmlformats.org/officeDocument/2006/relationships/styles" Target="styles.xml"/><Relationship Id="rId21" Type="http://schemas.openxmlformats.org/officeDocument/2006/relationships/hyperlink" Target="http://vibbo.com/"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research.fotocasa.es/" TargetMode="External"/><Relationship Id="rId25" Type="http://schemas.openxmlformats.org/officeDocument/2006/relationships/hyperlink" Target="http://www.schibsted.com/en/"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www.fotocasa.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fotocasa.es/" TargetMode="External"/><Relationship Id="rId24" Type="http://schemas.openxmlformats.org/officeDocument/2006/relationships/hyperlink" Target="http://www.milanuncios.com/" TargetMode="External"/><Relationship Id="rId5" Type="http://schemas.openxmlformats.org/officeDocument/2006/relationships/webSettings" Target="webSettings.xml"/><Relationship Id="rId15" Type="http://schemas.openxmlformats.org/officeDocument/2006/relationships/hyperlink" Target="http://www.fotocasa.es/" TargetMode="External"/><Relationship Id="rId23" Type="http://schemas.openxmlformats.org/officeDocument/2006/relationships/hyperlink" Target="https://www.infojobs.net/" TargetMode="External"/><Relationship Id="rId28" Type="http://schemas.openxmlformats.org/officeDocument/2006/relationships/hyperlink" Target="http://prensa.fotocasa.es" TargetMode="External"/><Relationship Id="rId10" Type="http://schemas.openxmlformats.org/officeDocument/2006/relationships/hyperlink" Target="http://www.fotocasa.es/" TargetMode="External"/><Relationship Id="rId19" Type="http://schemas.openxmlformats.org/officeDocument/2006/relationships/hyperlink" Target="http://www.fotocasa.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search.fotocasa.es/" TargetMode="External"/><Relationship Id="rId22" Type="http://schemas.openxmlformats.org/officeDocument/2006/relationships/hyperlink" Target="http://www.coches.net/" TargetMode="External"/><Relationship Id="rId27" Type="http://schemas.openxmlformats.org/officeDocument/2006/relationships/hyperlink" Target="mailto:comunicacion@fotocasa.es"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en-US" sz="1600" b="1"/>
              <a:t>Situación laboral al comprar vivienda</a:t>
            </a:r>
          </a:p>
        </c:rich>
      </c:tx>
      <c:layout/>
      <c:overlay val="0"/>
      <c:spPr>
        <a:noFill/>
        <a:ln>
          <a:noFill/>
        </a:ln>
        <a:effectLst/>
      </c:spPr>
      <c:txPr>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Hoja2!$A$13:$A$18</c:f>
              <c:strCache>
                <c:ptCount val="6"/>
                <c:pt idx="0">
                  <c:v>Otra situación</c:v>
                </c:pt>
                <c:pt idx="1">
                  <c:v>No trabajo pero dispongo de otras rentas</c:v>
                </c:pt>
                <c:pt idx="2">
                  <c:v>Autónomo / empresario</c:v>
                </c:pt>
                <c:pt idx="3">
                  <c:v>Contrato temportal (sector público/privado)</c:v>
                </c:pt>
                <c:pt idx="4">
                  <c:v>Trabajo estable en el sector público</c:v>
                </c:pt>
                <c:pt idx="5">
                  <c:v>Contrato indefinido en el sector privado</c:v>
                </c:pt>
              </c:strCache>
            </c:strRef>
          </c:cat>
          <c:val>
            <c:numRef>
              <c:f>Hoja2!$B$13:$B$18</c:f>
              <c:numCache>
                <c:formatCode>0%</c:formatCode>
                <c:ptCount val="6"/>
                <c:pt idx="0">
                  <c:v>0.06</c:v>
                </c:pt>
                <c:pt idx="1">
                  <c:v>7.0000000000000007E-2</c:v>
                </c:pt>
                <c:pt idx="2">
                  <c:v>0.08</c:v>
                </c:pt>
                <c:pt idx="3">
                  <c:v>0.13</c:v>
                </c:pt>
                <c:pt idx="4">
                  <c:v>0.15</c:v>
                </c:pt>
                <c:pt idx="5">
                  <c:v>0.51</c:v>
                </c:pt>
              </c:numCache>
            </c:numRef>
          </c:val>
        </c:ser>
        <c:dLbls>
          <c:showLegendKey val="0"/>
          <c:showVal val="0"/>
          <c:showCatName val="0"/>
          <c:showSerName val="0"/>
          <c:showPercent val="0"/>
          <c:showBubbleSize val="0"/>
        </c:dLbls>
        <c:gapWidth val="182"/>
        <c:axId val="-1220725024"/>
        <c:axId val="-1220713056"/>
      </c:barChart>
      <c:catAx>
        <c:axId val="-1220725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20713056"/>
        <c:crosses val="autoZero"/>
        <c:auto val="1"/>
        <c:lblAlgn val="ctr"/>
        <c:lblOffset val="100"/>
        <c:noMultiLvlLbl val="0"/>
      </c:catAx>
      <c:valAx>
        <c:axId val="-1220713056"/>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207250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8E2BD-032E-42D4-8AA5-8AEF79BC0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4</Pages>
  <Words>1079</Words>
  <Characters>5938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Beatriz Toribio Rodríguez</dc:creator>
  <cp:lastModifiedBy>Anaïs López García</cp:lastModifiedBy>
  <cp:revision>266</cp:revision>
  <cp:lastPrinted>2013-12-11T08:41:00Z</cp:lastPrinted>
  <dcterms:created xsi:type="dcterms:W3CDTF">2013-11-19T08:25:00Z</dcterms:created>
  <dcterms:modified xsi:type="dcterms:W3CDTF">2016-07-27T06:43:00Z</dcterms:modified>
</cp:coreProperties>
</file>